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1" w:rsidRPr="00174F61" w:rsidRDefault="00174F61" w:rsidP="001171F2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61">
        <w:rPr>
          <w:rFonts w:ascii="Times New Roman" w:hAnsi="Times New Roman" w:cs="Times New Roman"/>
          <w:sz w:val="28"/>
          <w:szCs w:val="28"/>
        </w:rPr>
        <w:t>Администрац</w:t>
      </w:r>
      <w:r w:rsidR="00CE5785">
        <w:rPr>
          <w:rFonts w:ascii="Times New Roman" w:hAnsi="Times New Roman" w:cs="Times New Roman"/>
          <w:sz w:val="28"/>
          <w:szCs w:val="28"/>
        </w:rPr>
        <w:t xml:space="preserve">ия сельского поселения Курманкеевский </w:t>
      </w:r>
      <w:r w:rsidRPr="00174F6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</w:t>
      </w:r>
    </w:p>
    <w:p w:rsidR="00174F61" w:rsidRPr="00174F61" w:rsidRDefault="00174F61" w:rsidP="001171F2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4F61" w:rsidRDefault="00174F61" w:rsidP="001171F2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4596" w:rsidRPr="00174F61" w:rsidRDefault="00ED4596" w:rsidP="001171F2">
      <w:pPr>
        <w:keepNext/>
        <w:keepLines/>
        <w:tabs>
          <w:tab w:val="left" w:pos="-540"/>
        </w:tabs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 мая 2022 г. №35 </w:t>
      </w:r>
    </w:p>
    <w:p w:rsidR="00D95402" w:rsidRDefault="00D95402" w:rsidP="001171F2">
      <w:pPr>
        <w:rPr>
          <w:rFonts w:ascii="Times New Roman" w:hAnsi="Times New Roman" w:cs="Times New Roman"/>
          <w:sz w:val="28"/>
          <w:szCs w:val="28"/>
        </w:rPr>
      </w:pPr>
    </w:p>
    <w:p w:rsidR="00D95402" w:rsidRDefault="00D95402" w:rsidP="0011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4F6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A5202D" w:rsidRPr="00174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785">
        <w:rPr>
          <w:rFonts w:ascii="Times New Roman" w:hAnsi="Times New Roman" w:cs="Times New Roman"/>
          <w:b/>
          <w:sz w:val="28"/>
          <w:szCs w:val="28"/>
        </w:rPr>
        <w:t>муниципальной про</w:t>
      </w:r>
      <w:r w:rsidRPr="00174F61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Pr="00174F61">
        <w:rPr>
          <w:spacing w:val="13"/>
          <w:sz w:val="28"/>
          <w:szCs w:val="28"/>
        </w:rPr>
        <w:t xml:space="preserve"> </w:t>
      </w:r>
      <w:r w:rsidRPr="00174F61">
        <w:rPr>
          <w:rFonts w:ascii="Times New Roman" w:hAnsi="Times New Roman" w:cs="Times New Roman"/>
          <w:b/>
          <w:spacing w:val="13"/>
          <w:sz w:val="28"/>
          <w:szCs w:val="28"/>
        </w:rPr>
        <w:t xml:space="preserve">в  области энергосбережения и </w:t>
      </w:r>
      <w:r w:rsidRPr="00174F61">
        <w:rPr>
          <w:rFonts w:ascii="Times New Roman" w:hAnsi="Times New Roman" w:cs="Times New Roman"/>
          <w:b/>
          <w:spacing w:val="3"/>
          <w:sz w:val="28"/>
          <w:szCs w:val="28"/>
        </w:rPr>
        <w:t>повышения   энергетической   эффективности</w:t>
      </w:r>
      <w:r w:rsidRPr="00174F61"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</w:t>
      </w:r>
      <w:bookmarkEnd w:id="0"/>
      <w:r w:rsidRPr="00174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785">
        <w:rPr>
          <w:rFonts w:ascii="Times New Roman" w:hAnsi="Times New Roman" w:cs="Times New Roman"/>
          <w:b/>
          <w:sz w:val="28"/>
          <w:szCs w:val="28"/>
        </w:rPr>
        <w:t>Курманкеевский</w:t>
      </w:r>
      <w:r w:rsidRPr="00174F6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174F61">
        <w:rPr>
          <w:rFonts w:ascii="Times New Roman" w:hAnsi="Times New Roman" w:cs="Times New Roman"/>
          <w:b/>
          <w:sz w:val="28"/>
          <w:szCs w:val="28"/>
        </w:rPr>
        <w:t>Давлекановский</w:t>
      </w:r>
      <w:r w:rsidRPr="00174F61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A5202D" w:rsidRPr="00174F61">
        <w:rPr>
          <w:rFonts w:ascii="Times New Roman" w:hAnsi="Times New Roman" w:cs="Times New Roman"/>
          <w:b/>
          <w:sz w:val="28"/>
          <w:szCs w:val="28"/>
        </w:rPr>
        <w:t>н</w:t>
      </w:r>
      <w:r w:rsidR="001171F2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на 2022</w:t>
      </w:r>
      <w:r w:rsidRPr="00174F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171F2">
        <w:rPr>
          <w:rFonts w:ascii="Times New Roman" w:hAnsi="Times New Roman" w:cs="Times New Roman"/>
          <w:b/>
          <w:sz w:val="28"/>
          <w:szCs w:val="28"/>
        </w:rPr>
        <w:t>5</w:t>
      </w:r>
      <w:r w:rsidRPr="00174F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74F61" w:rsidRPr="00174F61" w:rsidRDefault="00174F61" w:rsidP="00117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38" w:rsidRDefault="001171F2" w:rsidP="001171F2">
      <w:pPr>
        <w:tabs>
          <w:tab w:val="left" w:pos="1094"/>
        </w:tabs>
        <w:suppressAutoHyphens/>
        <w:spacing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0C1B38" w:rsidRPr="00174F6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Федерации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</w:t>
      </w:r>
      <w:r>
        <w:rPr>
          <w:rFonts w:ascii="Times New Roman" w:hAnsi="Times New Roman" w:cs="Times New Roman"/>
          <w:bCs/>
          <w:sz w:val="28"/>
          <w:szCs w:val="28"/>
        </w:rPr>
        <w:t>новлением Правительства РФ от 11.02.2011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 xml:space="preserve"> требованиях к региональным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>программам в области энергосбережения и  повышения энергетической 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 признании утратившим силу некоторых актов Правительства Российской Федерации и отдельных положений некоторых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актов Правительства Российской Федерации»,</w:t>
      </w:r>
      <w:r w:rsidR="000C1B38" w:rsidRPr="00174F61">
        <w:rPr>
          <w:rFonts w:ascii="Times New Roman" w:hAnsi="Times New Roman" w:cs="Times New Roman"/>
          <w:bCs/>
          <w:sz w:val="28"/>
          <w:szCs w:val="28"/>
        </w:rPr>
        <w:t xml:space="preserve"> в целях </w:t>
      </w:r>
      <w:proofErr w:type="gramStart"/>
      <w:r w:rsidR="000C1B38" w:rsidRPr="00174F61">
        <w:rPr>
          <w:rFonts w:ascii="Times New Roman" w:hAnsi="Times New Roman" w:cs="Times New Roman"/>
          <w:bCs/>
          <w:sz w:val="28"/>
          <w:szCs w:val="28"/>
        </w:rPr>
        <w:t>снижения расходов бюджета поселения</w:t>
      </w:r>
      <w:proofErr w:type="gramEnd"/>
    </w:p>
    <w:p w:rsidR="000C1B38" w:rsidRDefault="000C1B38" w:rsidP="001171F2">
      <w:pPr>
        <w:pStyle w:val="a5"/>
        <w:tabs>
          <w:tab w:val="left" w:pos="1094"/>
        </w:tabs>
        <w:suppressAutoHyphens/>
        <w:spacing w:line="326" w:lineRule="exac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F61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C1B38" w:rsidRPr="00174F61" w:rsidRDefault="000C1B38" w:rsidP="001171F2">
      <w:pPr>
        <w:pStyle w:val="a5"/>
        <w:numPr>
          <w:ilvl w:val="0"/>
          <w:numId w:val="1"/>
        </w:numPr>
        <w:tabs>
          <w:tab w:val="left" w:pos="1094"/>
        </w:tabs>
        <w:suppressAutoHyphens/>
        <w:spacing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F61">
        <w:rPr>
          <w:rFonts w:ascii="Times New Roman" w:hAnsi="Times New Roman" w:cs="Times New Roman"/>
          <w:bCs/>
          <w:sz w:val="28"/>
          <w:szCs w:val="28"/>
        </w:rPr>
        <w:t xml:space="preserve">Утвердить проект целевой программы «Энергосбережение </w:t>
      </w:r>
      <w:r w:rsidR="001171F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174F61">
        <w:rPr>
          <w:rFonts w:ascii="Times New Roman" w:hAnsi="Times New Roman" w:cs="Times New Roman"/>
          <w:bCs/>
          <w:sz w:val="28"/>
          <w:szCs w:val="28"/>
        </w:rPr>
        <w:t xml:space="preserve">и повышение энергетической эффективности в сельском поселении </w:t>
      </w:r>
      <w:r w:rsidR="00CE5785">
        <w:rPr>
          <w:rFonts w:ascii="Times New Roman" w:hAnsi="Times New Roman" w:cs="Times New Roman"/>
          <w:bCs/>
          <w:sz w:val="28"/>
          <w:szCs w:val="28"/>
        </w:rPr>
        <w:t>Курманкеевский</w:t>
      </w:r>
      <w:r w:rsidRPr="00174F6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r w:rsidR="00174F61">
        <w:rPr>
          <w:rFonts w:ascii="Times New Roman" w:hAnsi="Times New Roman" w:cs="Times New Roman"/>
          <w:bCs/>
          <w:sz w:val="28"/>
          <w:szCs w:val="28"/>
        </w:rPr>
        <w:t>Давлекановский</w:t>
      </w:r>
      <w:r w:rsidRPr="00174F61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на 202</w:t>
      </w:r>
      <w:r w:rsidR="001171F2">
        <w:rPr>
          <w:rFonts w:ascii="Times New Roman" w:hAnsi="Times New Roman" w:cs="Times New Roman"/>
          <w:bCs/>
          <w:sz w:val="28"/>
          <w:szCs w:val="28"/>
        </w:rPr>
        <w:t>2</w:t>
      </w:r>
      <w:r w:rsidRPr="00174F61">
        <w:rPr>
          <w:rFonts w:ascii="Times New Roman" w:hAnsi="Times New Roman" w:cs="Times New Roman"/>
          <w:bCs/>
          <w:sz w:val="28"/>
          <w:szCs w:val="28"/>
        </w:rPr>
        <w:t>-202</w:t>
      </w:r>
      <w:r w:rsidR="001171F2">
        <w:rPr>
          <w:rFonts w:ascii="Times New Roman" w:hAnsi="Times New Roman" w:cs="Times New Roman"/>
          <w:bCs/>
          <w:sz w:val="28"/>
          <w:szCs w:val="28"/>
        </w:rPr>
        <w:t>5</w:t>
      </w:r>
      <w:r w:rsidRPr="00174F61">
        <w:rPr>
          <w:rFonts w:ascii="Times New Roman" w:hAnsi="Times New Roman" w:cs="Times New Roman"/>
          <w:bCs/>
          <w:sz w:val="28"/>
          <w:szCs w:val="28"/>
        </w:rPr>
        <w:t xml:space="preserve"> годы», (далее «Программа») согласно приложению</w:t>
      </w:r>
      <w:r w:rsidR="001171F2">
        <w:rPr>
          <w:rFonts w:ascii="Times New Roman" w:hAnsi="Times New Roman" w:cs="Times New Roman"/>
          <w:bCs/>
          <w:sz w:val="28"/>
          <w:szCs w:val="28"/>
        </w:rPr>
        <w:t>.</w:t>
      </w:r>
    </w:p>
    <w:p w:rsidR="000C1B38" w:rsidRPr="001171F2" w:rsidRDefault="000C1B38" w:rsidP="001171F2">
      <w:pPr>
        <w:pStyle w:val="a5"/>
        <w:numPr>
          <w:ilvl w:val="0"/>
          <w:numId w:val="1"/>
        </w:numPr>
        <w:tabs>
          <w:tab w:val="left" w:pos="1094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4F61">
        <w:rPr>
          <w:rFonts w:ascii="Times New Roman" w:hAnsi="Times New Roman" w:cs="Times New Roman"/>
          <w:bCs/>
          <w:sz w:val="28"/>
          <w:szCs w:val="28"/>
        </w:rPr>
        <w:t xml:space="preserve">Установить, что в ходе реализации муниципальной программы «Энергосбережение и </w:t>
      </w:r>
      <w:r w:rsidRPr="001171F2">
        <w:rPr>
          <w:rFonts w:ascii="Times New Roman" w:hAnsi="Times New Roman" w:cs="Times New Roman"/>
          <w:bCs/>
          <w:sz w:val="28"/>
          <w:szCs w:val="28"/>
        </w:rPr>
        <w:t xml:space="preserve">повышение энергетической эффективности в сельском поселении </w:t>
      </w:r>
      <w:r w:rsidR="00CE5785">
        <w:rPr>
          <w:rFonts w:ascii="Times New Roman" w:hAnsi="Times New Roman" w:cs="Times New Roman"/>
          <w:bCs/>
          <w:sz w:val="28"/>
          <w:szCs w:val="28"/>
        </w:rPr>
        <w:t>Курманкеевский</w:t>
      </w:r>
      <w:r w:rsidRPr="001171F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r w:rsidR="00174F61" w:rsidRPr="001171F2">
        <w:rPr>
          <w:rFonts w:ascii="Times New Roman" w:hAnsi="Times New Roman" w:cs="Times New Roman"/>
          <w:bCs/>
          <w:sz w:val="28"/>
          <w:szCs w:val="28"/>
        </w:rPr>
        <w:t>Давлекановский</w:t>
      </w:r>
      <w:r w:rsidRPr="001171F2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на 202</w:t>
      </w:r>
      <w:r w:rsidR="001171F2" w:rsidRPr="001171F2">
        <w:rPr>
          <w:rFonts w:ascii="Times New Roman" w:hAnsi="Times New Roman" w:cs="Times New Roman"/>
          <w:bCs/>
          <w:sz w:val="28"/>
          <w:szCs w:val="28"/>
        </w:rPr>
        <w:t>2</w:t>
      </w:r>
      <w:r w:rsidRPr="001171F2">
        <w:rPr>
          <w:rFonts w:ascii="Times New Roman" w:hAnsi="Times New Roman" w:cs="Times New Roman"/>
          <w:bCs/>
          <w:sz w:val="28"/>
          <w:szCs w:val="28"/>
        </w:rPr>
        <w:t>-202</w:t>
      </w:r>
      <w:r w:rsidR="001171F2" w:rsidRPr="001171F2">
        <w:rPr>
          <w:rFonts w:ascii="Times New Roman" w:hAnsi="Times New Roman" w:cs="Times New Roman"/>
          <w:bCs/>
          <w:sz w:val="28"/>
          <w:szCs w:val="28"/>
        </w:rPr>
        <w:t>5</w:t>
      </w:r>
      <w:r w:rsidRPr="001171F2">
        <w:rPr>
          <w:rFonts w:ascii="Times New Roman" w:hAnsi="Times New Roman" w:cs="Times New Roman"/>
          <w:bCs/>
          <w:sz w:val="28"/>
          <w:szCs w:val="28"/>
        </w:rPr>
        <w:t xml:space="preserve"> годы» подлежат ежегодной корректировке мероприятия и объемы их финансирования с учетом возможностей средств бюджета поселения.</w:t>
      </w:r>
      <w:proofErr w:type="gramEnd"/>
    </w:p>
    <w:p w:rsidR="001171F2" w:rsidRPr="00B420FD" w:rsidRDefault="001171F2" w:rsidP="00B420FD">
      <w:pPr>
        <w:pStyle w:val="a5"/>
        <w:numPr>
          <w:ilvl w:val="0"/>
          <w:numId w:val="1"/>
        </w:numPr>
        <w:suppressAutoHyphen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171F2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об утверждении муниципальной программы </w:t>
      </w:r>
      <w:r w:rsidRPr="00B420F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420FD" w:rsidRPr="00B420FD">
        <w:rPr>
          <w:rFonts w:ascii="Times New Roman" w:hAnsi="Times New Roman" w:cs="Times New Roman"/>
          <w:bCs/>
          <w:sz w:val="28"/>
          <w:szCs w:val="28"/>
        </w:rPr>
        <w:t xml:space="preserve">Энергосбережение и повышение энергетической эффективности в сельском поселении </w:t>
      </w:r>
      <w:r w:rsidR="00CE5785">
        <w:rPr>
          <w:rFonts w:ascii="Times New Roman" w:hAnsi="Times New Roman" w:cs="Times New Roman"/>
          <w:bCs/>
          <w:sz w:val="28"/>
          <w:szCs w:val="28"/>
        </w:rPr>
        <w:t xml:space="preserve">Курманкеевский </w:t>
      </w:r>
      <w:r w:rsidR="00B420FD" w:rsidRPr="00B420FD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Давлекановский район Республики Башкортостан на 2022-2025 годы</w:t>
      </w:r>
      <w:r w:rsidRPr="00B420F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420FD">
        <w:rPr>
          <w:rFonts w:ascii="Times New Roman" w:hAnsi="Times New Roman" w:cs="Times New Roman"/>
          <w:sz w:val="28"/>
          <w:szCs w:val="28"/>
        </w:rPr>
        <w:t xml:space="preserve"> в установленных местах</w:t>
      </w:r>
      <w:r w:rsidR="00B420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20FD">
        <w:rPr>
          <w:rFonts w:ascii="Times New Roman" w:hAnsi="Times New Roman" w:cs="Times New Roman"/>
          <w:sz w:val="28"/>
          <w:szCs w:val="28"/>
        </w:rPr>
        <w:t xml:space="preserve"> и  на официальном сайте </w:t>
      </w:r>
      <w:r w:rsidRPr="00B42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муниципального района Давлекановский район Республики Башкортостан</w:t>
      </w:r>
      <w:r w:rsidRPr="00B42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0FD">
        <w:rPr>
          <w:rFonts w:ascii="Times New Roman" w:hAnsi="Times New Roman" w:cs="Times New Roman"/>
          <w:sz w:val="28"/>
          <w:szCs w:val="28"/>
        </w:rPr>
        <w:t>в разделе «Поселения муниципального района».</w:t>
      </w:r>
    </w:p>
    <w:p w:rsidR="00D95402" w:rsidRPr="001171F2" w:rsidRDefault="00D95402" w:rsidP="001171F2">
      <w:pPr>
        <w:numPr>
          <w:ilvl w:val="0"/>
          <w:numId w:val="1"/>
        </w:numPr>
        <w:tabs>
          <w:tab w:val="left" w:pos="109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1F2">
        <w:rPr>
          <w:rStyle w:val="21"/>
          <w:rFonts w:eastAsia="Arial Unicode MS"/>
        </w:rPr>
        <w:t>Постановление вступает в силу после его официального опубликования.</w:t>
      </w:r>
    </w:p>
    <w:p w:rsidR="00D95402" w:rsidRPr="001171F2" w:rsidRDefault="00D95402" w:rsidP="001171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F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171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1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B420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1F2">
        <w:rPr>
          <w:rFonts w:ascii="Times New Roman" w:hAnsi="Times New Roman" w:cs="Times New Roman"/>
          <w:sz w:val="28"/>
          <w:szCs w:val="28"/>
        </w:rPr>
        <w:t>за собой.</w:t>
      </w:r>
    </w:p>
    <w:p w:rsidR="00D95402" w:rsidRDefault="00D95402" w:rsidP="001171F2">
      <w:pPr>
        <w:rPr>
          <w:rFonts w:ascii="Times New Roman" w:hAnsi="Times New Roman" w:cs="Times New Roman"/>
          <w:sz w:val="28"/>
          <w:szCs w:val="28"/>
        </w:rPr>
      </w:pPr>
    </w:p>
    <w:p w:rsidR="00ED4596" w:rsidRPr="00174F61" w:rsidRDefault="00ED4596" w:rsidP="001171F2">
      <w:pPr>
        <w:rPr>
          <w:rFonts w:ascii="Times New Roman" w:hAnsi="Times New Roman" w:cs="Times New Roman"/>
          <w:sz w:val="28"/>
          <w:szCs w:val="28"/>
        </w:rPr>
      </w:pPr>
    </w:p>
    <w:p w:rsidR="001171F2" w:rsidRDefault="00D95402" w:rsidP="001171F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74F61">
        <w:rPr>
          <w:rFonts w:ascii="Times New Roman" w:hAnsi="Times New Roman" w:cs="Times New Roman"/>
          <w:sz w:val="28"/>
          <w:szCs w:val="28"/>
        </w:rPr>
        <w:t>Глава сел</w:t>
      </w:r>
      <w:r w:rsidR="000C1B38" w:rsidRPr="00174F61">
        <w:rPr>
          <w:rFonts w:ascii="Times New Roman" w:hAnsi="Times New Roman" w:cs="Times New Roman"/>
          <w:sz w:val="28"/>
          <w:szCs w:val="28"/>
        </w:rPr>
        <w:t>ьского поселения</w:t>
      </w:r>
      <w:r w:rsidR="000C1B38" w:rsidRPr="00174F61">
        <w:rPr>
          <w:rFonts w:ascii="Times New Roman" w:hAnsi="Times New Roman" w:cs="Times New Roman"/>
          <w:sz w:val="28"/>
          <w:szCs w:val="28"/>
        </w:rPr>
        <w:tab/>
      </w:r>
      <w:r w:rsidR="000C1B38" w:rsidRPr="00174F61">
        <w:rPr>
          <w:rFonts w:ascii="Times New Roman" w:hAnsi="Times New Roman" w:cs="Times New Roman"/>
          <w:sz w:val="28"/>
          <w:szCs w:val="28"/>
        </w:rPr>
        <w:tab/>
      </w:r>
      <w:r w:rsidR="000C1B38" w:rsidRPr="00174F61">
        <w:rPr>
          <w:rFonts w:ascii="Times New Roman" w:hAnsi="Times New Roman" w:cs="Times New Roman"/>
          <w:sz w:val="28"/>
          <w:szCs w:val="28"/>
        </w:rPr>
        <w:tab/>
      </w:r>
      <w:r w:rsidR="000C1B38" w:rsidRPr="00174F61">
        <w:rPr>
          <w:rFonts w:ascii="Times New Roman" w:hAnsi="Times New Roman" w:cs="Times New Roman"/>
          <w:sz w:val="28"/>
          <w:szCs w:val="28"/>
        </w:rPr>
        <w:tab/>
      </w:r>
      <w:r w:rsidR="00CE57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596">
        <w:rPr>
          <w:rFonts w:ascii="Times New Roman" w:hAnsi="Times New Roman" w:cs="Times New Roman"/>
          <w:sz w:val="28"/>
          <w:szCs w:val="28"/>
        </w:rPr>
        <w:t xml:space="preserve">    </w:t>
      </w:r>
      <w:r w:rsidR="00CE5785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596">
        <w:rPr>
          <w:rFonts w:ascii="Times New Roman" w:hAnsi="Times New Roman" w:cs="Times New Roman"/>
          <w:sz w:val="28"/>
          <w:szCs w:val="28"/>
        </w:rPr>
        <w:t xml:space="preserve">         Д. К. Давлетов</w:t>
      </w:r>
    </w:p>
    <w:p w:rsidR="001171F2" w:rsidRDefault="001171F2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F61" w:rsidRPr="00174F61" w:rsidRDefault="00174F61" w:rsidP="00174F61">
      <w:pPr>
        <w:keepNext/>
        <w:keepLines/>
        <w:suppressAutoHyphens/>
        <w:autoSpaceDE w:val="0"/>
        <w:autoSpaceDN w:val="0"/>
        <w:adjustRightInd w:val="0"/>
        <w:ind w:left="5387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174F6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74F61" w:rsidRPr="00174F61" w:rsidRDefault="00174F61" w:rsidP="00174F61">
      <w:pPr>
        <w:keepNext/>
        <w:keepLines/>
        <w:suppressAutoHyphens/>
        <w:autoSpaceDE w:val="0"/>
        <w:autoSpaceDN w:val="0"/>
        <w:adjustRightInd w:val="0"/>
        <w:ind w:left="5387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174F6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CE5785">
        <w:rPr>
          <w:rFonts w:ascii="Times New Roman" w:hAnsi="Times New Roman" w:cs="Times New Roman"/>
          <w:sz w:val="20"/>
          <w:szCs w:val="20"/>
        </w:rPr>
        <w:t xml:space="preserve"> сельского поселения Курманкеевский</w:t>
      </w:r>
      <w:r w:rsidRPr="00174F61">
        <w:rPr>
          <w:rFonts w:ascii="Times New Roman" w:hAnsi="Times New Roman" w:cs="Times New Roman"/>
          <w:sz w:val="20"/>
          <w:szCs w:val="20"/>
        </w:rPr>
        <w:t xml:space="preserve">  сельсовет муниципального района Давлекановский район Республики Башкортостан</w:t>
      </w:r>
    </w:p>
    <w:p w:rsidR="00174F61" w:rsidRPr="00174F61" w:rsidRDefault="00174F61" w:rsidP="00174F61">
      <w:pPr>
        <w:keepNext/>
        <w:keepLines/>
        <w:suppressAutoHyphens/>
        <w:autoSpaceDE w:val="0"/>
        <w:autoSpaceDN w:val="0"/>
        <w:adjustRightInd w:val="0"/>
        <w:ind w:left="5387"/>
        <w:contextualSpacing/>
        <w:rPr>
          <w:rFonts w:ascii="Times New Roman" w:hAnsi="Times New Roman" w:cs="Times New Roman"/>
          <w:sz w:val="20"/>
          <w:szCs w:val="20"/>
        </w:rPr>
      </w:pPr>
      <w:r w:rsidRPr="00174F61">
        <w:rPr>
          <w:rFonts w:ascii="Times New Roman" w:hAnsi="Times New Roman" w:cs="Times New Roman"/>
          <w:sz w:val="20"/>
          <w:szCs w:val="20"/>
        </w:rPr>
        <w:t>от «</w:t>
      </w:r>
      <w:r w:rsidR="00ED4596">
        <w:rPr>
          <w:rFonts w:ascii="Times New Roman" w:hAnsi="Times New Roman" w:cs="Times New Roman"/>
          <w:sz w:val="20"/>
          <w:szCs w:val="20"/>
        </w:rPr>
        <w:t>05</w:t>
      </w:r>
      <w:r w:rsidRPr="00174F61">
        <w:rPr>
          <w:rFonts w:ascii="Times New Roman" w:hAnsi="Times New Roman" w:cs="Times New Roman"/>
          <w:sz w:val="20"/>
          <w:szCs w:val="20"/>
        </w:rPr>
        <w:t xml:space="preserve">» </w:t>
      </w:r>
      <w:r w:rsidR="00ED4596">
        <w:rPr>
          <w:rFonts w:ascii="Times New Roman" w:hAnsi="Times New Roman" w:cs="Times New Roman"/>
          <w:sz w:val="20"/>
          <w:szCs w:val="20"/>
        </w:rPr>
        <w:t xml:space="preserve">мая </w:t>
      </w:r>
      <w:r w:rsidRPr="00174F61">
        <w:rPr>
          <w:rFonts w:ascii="Times New Roman" w:hAnsi="Times New Roman" w:cs="Times New Roman"/>
          <w:sz w:val="20"/>
          <w:szCs w:val="20"/>
        </w:rPr>
        <w:t xml:space="preserve"> 2022 г. N </w:t>
      </w:r>
      <w:r w:rsidR="00ED4596">
        <w:rPr>
          <w:rFonts w:ascii="Times New Roman" w:hAnsi="Times New Roman" w:cs="Times New Roman"/>
          <w:sz w:val="20"/>
          <w:szCs w:val="20"/>
        </w:rPr>
        <w:t>35</w:t>
      </w:r>
    </w:p>
    <w:p w:rsidR="000C1B38" w:rsidRDefault="000C1B38" w:rsidP="00D95402">
      <w:pPr>
        <w:ind w:firstLine="5580"/>
        <w:jc w:val="right"/>
        <w:rPr>
          <w:rFonts w:ascii="Times New Roman" w:hAnsi="Times New Roman" w:cs="Times New Roman"/>
          <w:sz w:val="20"/>
          <w:szCs w:val="20"/>
        </w:rPr>
      </w:pPr>
    </w:p>
    <w:p w:rsidR="000C1B38" w:rsidRDefault="000C1B38" w:rsidP="00D95402">
      <w:pPr>
        <w:ind w:firstLine="5580"/>
        <w:jc w:val="right"/>
        <w:rPr>
          <w:rFonts w:ascii="Times New Roman" w:hAnsi="Times New Roman" w:cs="Times New Roman"/>
          <w:sz w:val="20"/>
          <w:szCs w:val="20"/>
        </w:rPr>
      </w:pPr>
    </w:p>
    <w:p w:rsidR="000C1B38" w:rsidRDefault="000C1B38" w:rsidP="00D95402">
      <w:pPr>
        <w:ind w:firstLine="5580"/>
        <w:jc w:val="right"/>
        <w:rPr>
          <w:rFonts w:ascii="Times New Roman" w:hAnsi="Times New Roman" w:cs="Times New Roman"/>
          <w:sz w:val="20"/>
          <w:szCs w:val="20"/>
        </w:rPr>
      </w:pPr>
    </w:p>
    <w:p w:rsidR="000C1B38" w:rsidRPr="00B420FD" w:rsidRDefault="000C1B38" w:rsidP="000C1B38">
      <w:pPr>
        <w:tabs>
          <w:tab w:val="left" w:pos="5970"/>
        </w:tabs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ЦЕЛЕВАЯ ПРОГРАММА</w:t>
      </w:r>
    </w:p>
    <w:p w:rsidR="000C1B38" w:rsidRPr="00B420FD" w:rsidRDefault="000C1B38" w:rsidP="000C1B38">
      <w:pPr>
        <w:tabs>
          <w:tab w:val="left" w:pos="5970"/>
        </w:tabs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 xml:space="preserve">«Энергосбережение и повышение энергетической эффективности </w:t>
      </w:r>
    </w:p>
    <w:p w:rsidR="000C1B38" w:rsidRPr="00B420FD" w:rsidRDefault="000C1B38" w:rsidP="000C1B38">
      <w:pPr>
        <w:tabs>
          <w:tab w:val="left" w:pos="5970"/>
        </w:tabs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 xml:space="preserve">в </w:t>
      </w:r>
      <w:r w:rsidRPr="00B420FD">
        <w:rPr>
          <w:rFonts w:ascii="Times New Roman" w:eastAsia="Calibri" w:hAnsi="Times New Roman" w:cs="Times New Roman"/>
          <w:b/>
          <w:lang w:eastAsia="en-US"/>
        </w:rPr>
        <w:t xml:space="preserve">сельском поселении </w:t>
      </w:r>
      <w:r w:rsidR="00CE5785">
        <w:rPr>
          <w:rFonts w:ascii="Times New Roman" w:eastAsia="Calibri" w:hAnsi="Times New Roman" w:cs="Times New Roman"/>
          <w:b/>
          <w:lang w:eastAsia="en-US"/>
        </w:rPr>
        <w:t>Курманкеевский</w:t>
      </w:r>
      <w:r w:rsidRPr="00B420FD">
        <w:rPr>
          <w:rFonts w:ascii="Times New Roman" w:eastAsia="Calibri" w:hAnsi="Times New Roman" w:cs="Times New Roman"/>
          <w:b/>
          <w:lang w:eastAsia="en-US"/>
        </w:rPr>
        <w:t xml:space="preserve"> сельсовет </w:t>
      </w:r>
      <w:proofErr w:type="gramStart"/>
      <w:r w:rsidRPr="00B420FD">
        <w:rPr>
          <w:rFonts w:ascii="Times New Roman" w:eastAsia="Calibri" w:hAnsi="Times New Roman" w:cs="Times New Roman"/>
          <w:b/>
          <w:lang w:eastAsia="en-US"/>
        </w:rPr>
        <w:t>муниципального</w:t>
      </w:r>
      <w:proofErr w:type="gramEnd"/>
      <w:r w:rsidRPr="00B420FD">
        <w:rPr>
          <w:rFonts w:ascii="Times New Roman" w:eastAsia="Calibri" w:hAnsi="Times New Roman" w:cs="Times New Roman"/>
          <w:b/>
          <w:lang w:eastAsia="en-US"/>
        </w:rPr>
        <w:t xml:space="preserve"> района </w:t>
      </w:r>
      <w:r w:rsidR="00174F61" w:rsidRPr="00B420FD">
        <w:rPr>
          <w:rFonts w:ascii="Times New Roman" w:eastAsia="Calibri" w:hAnsi="Times New Roman" w:cs="Times New Roman"/>
          <w:b/>
          <w:lang w:eastAsia="en-US"/>
        </w:rPr>
        <w:t>Давлекановский</w:t>
      </w:r>
      <w:r w:rsidRPr="00B420FD">
        <w:rPr>
          <w:rFonts w:ascii="Times New Roman" w:eastAsia="Calibri" w:hAnsi="Times New Roman" w:cs="Times New Roman"/>
          <w:b/>
          <w:lang w:eastAsia="en-US"/>
        </w:rPr>
        <w:t xml:space="preserve"> район Республики Башкортостан на </w:t>
      </w:r>
      <w:r w:rsidR="00B420FD">
        <w:rPr>
          <w:rFonts w:ascii="Times New Roman" w:hAnsi="Times New Roman" w:cs="Times New Roman"/>
          <w:bCs/>
        </w:rPr>
        <w:t>2022</w:t>
      </w:r>
      <w:r w:rsidRPr="00B420FD">
        <w:rPr>
          <w:rFonts w:ascii="Times New Roman" w:hAnsi="Times New Roman" w:cs="Times New Roman"/>
          <w:bCs/>
        </w:rPr>
        <w:t>-202</w:t>
      </w:r>
      <w:r w:rsidR="00B420FD">
        <w:rPr>
          <w:rFonts w:ascii="Times New Roman" w:hAnsi="Times New Roman" w:cs="Times New Roman"/>
          <w:bCs/>
        </w:rPr>
        <w:t>5</w:t>
      </w:r>
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:rPr>
          <w:rFonts w:ascii="Times New Roman" w:eastAsia="Calibri" w:hAnsi="Times New Roman" w:cs="Times New Roman"/>
          <w:b/>
          <w:lang w:eastAsia="en-US"/>
        </w:rPr>
        <w:t>годы</w:t>
      </w:r>
      <w:r w:rsidRPr="00B420FD">
        <w:rPr>
          <w:rFonts w:ascii="Times New Roman" w:hAnsi="Times New Roman" w:cs="Times New Roman"/>
          <w:b/>
        </w:rPr>
        <w:t>»</w:t>
      </w: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Паспорт долгосрочной целевой программы</w:t>
      </w: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2"/>
        <w:gridCol w:w="7710"/>
      </w:tblGrid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Наименование долгосрочной целевой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 w:rsidP="00CE5785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сельском поселении </w:t>
            </w:r>
            <w:r w:rsidR="00CE5785">
              <w:rPr>
                <w:rFonts w:ascii="Times New Roman" w:hAnsi="Times New Roman" w:cs="Times New Roman"/>
                <w:bCs/>
              </w:rPr>
              <w:t xml:space="preserve">Курманкеевский 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сельсовет </w:t>
            </w:r>
            <w:proofErr w:type="gramStart"/>
            <w:r w:rsidRPr="00B420FD">
              <w:rPr>
                <w:rFonts w:ascii="Times New Roman" w:eastAsia="Calibri" w:hAnsi="Times New Roman" w:cs="Times New Roman"/>
                <w:lang w:eastAsia="en-US"/>
              </w:rPr>
              <w:t>муниципального</w:t>
            </w:r>
            <w:proofErr w:type="gramEnd"/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района </w:t>
            </w:r>
            <w:r w:rsidR="00174F61" w:rsidRPr="00B420FD">
              <w:rPr>
                <w:rFonts w:ascii="Times New Roman" w:eastAsia="Calibri" w:hAnsi="Times New Roman" w:cs="Times New Roman"/>
                <w:lang w:eastAsia="en-US"/>
              </w:rPr>
              <w:t>Давлекановский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район Республики Башкортостан на </w:t>
            </w:r>
            <w:r w:rsidRPr="00B420FD">
              <w:rPr>
                <w:rFonts w:ascii="Times New Roman" w:hAnsi="Times New Roman" w:cs="Times New Roman"/>
                <w:bCs/>
              </w:rPr>
              <w:t>202</w:t>
            </w:r>
            <w:r w:rsidR="001171F2" w:rsidRPr="00B420FD">
              <w:rPr>
                <w:rFonts w:ascii="Times New Roman" w:hAnsi="Times New Roman" w:cs="Times New Roman"/>
                <w:bCs/>
              </w:rPr>
              <w:t>2</w:t>
            </w:r>
            <w:r w:rsidRPr="00B420FD">
              <w:rPr>
                <w:rFonts w:ascii="Times New Roman" w:hAnsi="Times New Roman" w:cs="Times New Roman"/>
                <w:bCs/>
              </w:rPr>
              <w:t>-202</w:t>
            </w:r>
            <w:r w:rsidR="001171F2" w:rsidRPr="00B420FD">
              <w:rPr>
                <w:rFonts w:ascii="Times New Roman" w:hAnsi="Times New Roman" w:cs="Times New Roman"/>
                <w:bCs/>
              </w:rPr>
              <w:t>5</w:t>
            </w:r>
            <w:r w:rsidRPr="00B420FD">
              <w:rPr>
                <w:rFonts w:ascii="Times New Roman" w:hAnsi="Times New Roman" w:cs="Times New Roman"/>
                <w:bCs/>
              </w:rPr>
              <w:t xml:space="preserve"> 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годы</w:t>
            </w:r>
            <w:r w:rsidRPr="00B420FD">
              <w:rPr>
                <w:rFonts w:ascii="Times New Roman" w:hAnsi="Times New Roman" w:cs="Times New Roman"/>
              </w:rPr>
              <w:t>» (далее – Программа)</w:t>
            </w:r>
          </w:p>
        </w:tc>
      </w:tr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FD" w:rsidRPr="00B420FD" w:rsidRDefault="00B420FD" w:rsidP="00B420F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- Федеральный закон от 06.10.2003 №131-ФЗ «Об общих принципах организации местного самоуправления в Российской Федерации; </w:t>
            </w:r>
          </w:p>
          <w:p w:rsidR="00B420FD" w:rsidRPr="00B420FD" w:rsidRDefault="00B420FD" w:rsidP="00B420F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-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C1B38" w:rsidRPr="00B420FD" w:rsidRDefault="00B420FD" w:rsidP="00CE5785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20FD">
              <w:rPr>
                <w:rFonts w:ascii="Times New Roman" w:hAnsi="Times New Roman" w:cs="Times New Roman"/>
              </w:rPr>
              <w:t>- Постановление Правительства РФ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  <w:proofErr w:type="gramEnd"/>
          </w:p>
        </w:tc>
      </w:tr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Заказчик долгосрочной целевой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Администрация 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</w:t>
            </w:r>
            <w:r w:rsidR="00CE5785">
              <w:rPr>
                <w:rFonts w:ascii="Times New Roman" w:hAnsi="Times New Roman" w:cs="Times New Roman"/>
                <w:bCs/>
              </w:rPr>
              <w:t xml:space="preserve">Курманкеевский 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сельсовет муниципального района </w:t>
            </w:r>
            <w:r w:rsidR="00174F61" w:rsidRPr="00B420FD">
              <w:rPr>
                <w:rFonts w:ascii="Times New Roman" w:eastAsia="Calibri" w:hAnsi="Times New Roman" w:cs="Times New Roman"/>
                <w:lang w:eastAsia="en-US"/>
              </w:rPr>
              <w:t>Давлекановский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район Республики Башкортостан </w:t>
            </w:r>
          </w:p>
        </w:tc>
      </w:tr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center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Цели и задачи целевой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Цель Программы – рациональное использование топливно-энергетических ресурсов, снижение финансовой нагрузки на бюджет поселения по оплате потребляемых топливно-энергетических ресурсов </w:t>
            </w:r>
          </w:p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Задачи Программы: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B420FD">
              <w:rPr>
                <w:rFonts w:ascii="Times New Roman" w:hAnsi="Times New Roman" w:cs="Times New Roman"/>
              </w:rPr>
              <w:t>энергоресурсо</w:t>
            </w:r>
            <w:proofErr w:type="spellEnd"/>
            <w:proofErr w:type="gramStart"/>
            <w:r w:rsidRPr="00B420F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B420FD">
              <w:rPr>
                <w:rFonts w:ascii="Times New Roman" w:hAnsi="Times New Roman" w:cs="Times New Roman"/>
              </w:rPr>
              <w:t>бережения</w:t>
            </w:r>
            <w:proofErr w:type="spellEnd"/>
            <w:r w:rsidRPr="00B420FD">
              <w:rPr>
                <w:rFonts w:ascii="Times New Roman" w:hAnsi="Times New Roman" w:cs="Times New Roman"/>
              </w:rPr>
              <w:t>;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проведение энергетических обследований;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B420F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B420FD">
              <w:rPr>
                <w:rFonts w:ascii="Times New Roman" w:hAnsi="Times New Roman" w:cs="Times New Roman"/>
              </w:rPr>
              <w:t xml:space="preserve"> устройств (оборудования и технологий) в муниципальном учреждении;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уменьшение потребления энергии и связанных с этим затрат в среднем на 10% (по 2% в </w:t>
            </w:r>
            <w:r w:rsidRPr="00B420FD">
              <w:rPr>
                <w:rFonts w:ascii="Times New Roman" w:hAnsi="Times New Roman" w:cs="Times New Roman"/>
                <w:bCs/>
              </w:rPr>
              <w:t xml:space="preserve">2020-2024 </w:t>
            </w:r>
            <w:r w:rsidRPr="00B420FD">
              <w:rPr>
                <w:rFonts w:ascii="Times New Roman" w:hAnsi="Times New Roman" w:cs="Times New Roman"/>
              </w:rPr>
              <w:t>году) по административному зданию;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  <w:p w:rsidR="000C1B38" w:rsidRPr="00B420FD" w:rsidRDefault="000C1B38" w:rsidP="00B420FD">
            <w:pPr>
              <w:widowControl/>
              <w:numPr>
                <w:ilvl w:val="0"/>
                <w:numId w:val="9"/>
              </w:numPr>
              <w:ind w:left="124" w:hanging="1"/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повышение эффективности энергопотребления путем внедрения</w:t>
            </w:r>
            <w:r w:rsidR="00B420FD" w:rsidRPr="00B420FD">
              <w:rPr>
                <w:rFonts w:ascii="Times New Roman" w:hAnsi="Times New Roman" w:cs="Times New Roman"/>
              </w:rPr>
              <w:t xml:space="preserve"> </w:t>
            </w:r>
            <w:r w:rsidRPr="00B420FD">
              <w:rPr>
                <w:rFonts w:ascii="Times New Roman" w:hAnsi="Times New Roman" w:cs="Times New Roman"/>
              </w:rPr>
              <w:t>современных энергосберегающих технологий и оборудования</w:t>
            </w:r>
          </w:p>
        </w:tc>
      </w:tr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center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lastRenderedPageBreak/>
              <w:t>Сроки реализации долгосрочной целевой 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B420FD">
            <w:pPr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  <w:bCs/>
              </w:rPr>
              <w:t>2022-2025</w:t>
            </w:r>
            <w:r w:rsidR="000C1B38" w:rsidRPr="00B420FD">
              <w:rPr>
                <w:rFonts w:ascii="Times New Roman" w:hAnsi="Times New Roman" w:cs="Times New Roman"/>
                <w:bCs/>
              </w:rPr>
              <w:t xml:space="preserve"> </w:t>
            </w:r>
            <w:r w:rsidR="000C1B38" w:rsidRPr="00B420FD">
              <w:rPr>
                <w:rFonts w:ascii="Times New Roman" w:hAnsi="Times New Roman" w:cs="Times New Roman"/>
              </w:rPr>
              <w:t xml:space="preserve">годы. </w:t>
            </w:r>
          </w:p>
        </w:tc>
      </w:tr>
      <w:tr w:rsidR="000C1B38" w:rsidRPr="00B420FD" w:rsidTr="00ED4596">
        <w:trPr>
          <w:trHeight w:val="2417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center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Перечень основных мероприятий долгосрочной целевой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</w:p>
          <w:p w:rsidR="000C1B38" w:rsidRPr="00B420FD" w:rsidRDefault="000C1B38" w:rsidP="000C1B38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420FD">
              <w:rPr>
                <w:rFonts w:ascii="Times New Roman" w:hAnsi="Times New Roman" w:cs="Times New Roman"/>
              </w:rPr>
              <w:t>энергоаудита</w:t>
            </w:r>
            <w:proofErr w:type="spellEnd"/>
            <w:r w:rsidRPr="00B420FD">
              <w:rPr>
                <w:rFonts w:ascii="Times New Roman" w:hAnsi="Times New Roman" w:cs="Times New Roman"/>
              </w:rPr>
              <w:t xml:space="preserve"> муниципальных зданий, включаемых в программу повышения </w:t>
            </w:r>
            <w:proofErr w:type="spellStart"/>
            <w:r w:rsidRPr="00B420FD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420FD">
              <w:rPr>
                <w:rFonts w:ascii="Times New Roman" w:hAnsi="Times New Roman" w:cs="Times New Roman"/>
              </w:rPr>
              <w:t xml:space="preserve"> и подготовка энергетических паспортов  </w:t>
            </w:r>
          </w:p>
          <w:p w:rsidR="000C1B38" w:rsidRPr="00B420FD" w:rsidRDefault="000C1B38" w:rsidP="000C1B38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0C1B38" w:rsidRPr="00B420FD" w:rsidRDefault="000C1B38" w:rsidP="000C1B38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Замена ламп уличного освещения на светодиодные светильники.</w:t>
            </w:r>
          </w:p>
          <w:p w:rsidR="000C1B38" w:rsidRPr="00B420FD" w:rsidRDefault="000C1B38" w:rsidP="000C1B38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Переход внутридомового освещения на энергосберегающие лампы освещения </w:t>
            </w:r>
          </w:p>
        </w:tc>
      </w:tr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center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Исполнители долгосрочной целевой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 w:rsidP="00CE5785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Администрация  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</w:t>
            </w:r>
            <w:r w:rsidR="00CE5785">
              <w:rPr>
                <w:rFonts w:ascii="Times New Roman" w:hAnsi="Times New Roman" w:cs="Times New Roman"/>
                <w:bCs/>
              </w:rPr>
              <w:t>Курманкеевский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сельсовет муниципального района </w:t>
            </w:r>
            <w:r w:rsidR="00174F61" w:rsidRPr="00B420FD">
              <w:rPr>
                <w:rFonts w:ascii="Times New Roman" w:eastAsia="Calibri" w:hAnsi="Times New Roman" w:cs="Times New Roman"/>
                <w:lang w:eastAsia="en-US"/>
              </w:rPr>
              <w:t>Давлекановский</w:t>
            </w:r>
            <w:r w:rsidRPr="00B420FD">
              <w:rPr>
                <w:rFonts w:ascii="Times New Roman" w:eastAsia="Calibri" w:hAnsi="Times New Roman" w:cs="Times New Roman"/>
                <w:lang w:eastAsia="en-US"/>
              </w:rPr>
              <w:t xml:space="preserve"> район Республики Башкортостан </w:t>
            </w:r>
          </w:p>
        </w:tc>
      </w:tr>
      <w:tr w:rsidR="000C1B38" w:rsidRPr="00B420FD" w:rsidTr="000C1B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B4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C1B38" w:rsidRPr="00B420FD">
              <w:rPr>
                <w:rFonts w:ascii="Times New Roman" w:hAnsi="Times New Roman" w:cs="Times New Roman"/>
              </w:rPr>
              <w:t>сточники финансирования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B420FD" w:rsidP="00620F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7A48">
              <w:rPr>
                <w:rFonts w:ascii="Times New Roman" w:hAnsi="Times New Roman" w:cs="Times New Roman"/>
              </w:rPr>
              <w:t>Собственные средства предприятий; средства, предусмотренные сметами расходов органов исполнительной власти и бюджетных организаций, обеспечивающих выполнение мероприятий по энергосбережению, экономия средств, достигнутая за счет дополнительного по сравнению с учтенным при планировании бюджетных ассигнований снижением потребления энергоресурсов</w:t>
            </w:r>
            <w:proofErr w:type="gramEnd"/>
          </w:p>
        </w:tc>
      </w:tr>
      <w:tr w:rsidR="000C1B38" w:rsidRPr="00B420FD" w:rsidTr="000C1B38">
        <w:trPr>
          <w:trHeight w:val="349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center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- сокращение расходов электрической энергии в муниципальных зданиях;</w:t>
            </w:r>
          </w:p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- экономия электрической энергии в системах наружного освещения;</w:t>
            </w:r>
          </w:p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 xml:space="preserve">- сокращение удельных показателей энергопотребления; </w:t>
            </w:r>
          </w:p>
          <w:p w:rsidR="000C1B38" w:rsidRPr="00B420FD" w:rsidRDefault="000C1B38">
            <w:pPr>
              <w:jc w:val="both"/>
              <w:rPr>
                <w:rFonts w:ascii="Times New Roman" w:hAnsi="Times New Roman" w:cs="Times New Roman"/>
              </w:rPr>
            </w:pPr>
            <w:r w:rsidRPr="00B420FD">
              <w:rPr>
                <w:rFonts w:ascii="Times New Roman" w:hAnsi="Times New Roman" w:cs="Times New Roman"/>
              </w:rPr>
              <w:t>- повышение заинтересованности в энергосбережении</w:t>
            </w:r>
          </w:p>
        </w:tc>
      </w:tr>
    </w:tbl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1. Пояснительная записка</w:t>
      </w:r>
    </w:p>
    <w:p w:rsidR="000C1B38" w:rsidRPr="00B420FD" w:rsidRDefault="000C1B38" w:rsidP="000C1B38">
      <w:pPr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firstLine="70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В состав сельского поселения входят </w:t>
      </w:r>
      <w:r w:rsidR="00CE5785">
        <w:rPr>
          <w:rFonts w:ascii="Times New Roman" w:hAnsi="Times New Roman" w:cs="Times New Roman"/>
        </w:rPr>
        <w:t>три</w:t>
      </w:r>
      <w:r w:rsidRPr="00B420FD">
        <w:rPr>
          <w:rFonts w:ascii="Times New Roman" w:hAnsi="Times New Roman" w:cs="Times New Roman"/>
        </w:rPr>
        <w:t xml:space="preserve"> населенных пункт</w:t>
      </w:r>
      <w:r w:rsidR="00CE5785">
        <w:rPr>
          <w:rFonts w:ascii="Times New Roman" w:hAnsi="Times New Roman" w:cs="Times New Roman"/>
        </w:rPr>
        <w:t>а</w:t>
      </w:r>
      <w:r w:rsidR="00620F09" w:rsidRPr="00B420FD">
        <w:rPr>
          <w:rFonts w:ascii="Times New Roman" w:hAnsi="Times New Roman" w:cs="Times New Roman"/>
        </w:rPr>
        <w:t xml:space="preserve">: </w:t>
      </w:r>
      <w:r w:rsidR="00CE5785">
        <w:rPr>
          <w:rFonts w:ascii="Times New Roman" w:hAnsi="Times New Roman" w:cs="Times New Roman"/>
        </w:rPr>
        <w:t>с. Старокурманкеево, с. Дюртюли, с. Новоаккулаево</w:t>
      </w:r>
      <w:r w:rsidRPr="00B420FD">
        <w:rPr>
          <w:rFonts w:ascii="Times New Roman" w:hAnsi="Times New Roman" w:cs="Times New Roman"/>
        </w:rPr>
        <w:t>. Число прожив</w:t>
      </w:r>
      <w:r w:rsidR="00620F09" w:rsidRPr="00B420FD">
        <w:rPr>
          <w:rFonts w:ascii="Times New Roman" w:hAnsi="Times New Roman" w:cs="Times New Roman"/>
        </w:rPr>
        <w:t xml:space="preserve">ающих в поселении составляет: </w:t>
      </w:r>
      <w:r w:rsidR="00CE5785">
        <w:rPr>
          <w:rFonts w:ascii="Times New Roman" w:hAnsi="Times New Roman" w:cs="Times New Roman"/>
        </w:rPr>
        <w:t xml:space="preserve">648 </w:t>
      </w:r>
      <w:r w:rsidRPr="00B420FD">
        <w:rPr>
          <w:rFonts w:ascii="Times New Roman" w:hAnsi="Times New Roman" w:cs="Times New Roman"/>
        </w:rPr>
        <w:t xml:space="preserve"> человек. </w:t>
      </w:r>
    </w:p>
    <w:p w:rsidR="000C1B38" w:rsidRPr="00B420FD" w:rsidRDefault="000C1B38" w:rsidP="000C1B38">
      <w:pPr>
        <w:ind w:firstLine="708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Единственным источником обеспечения объектов поселения электрической  энергией является ООО ЭСКБ. </w:t>
      </w:r>
    </w:p>
    <w:p w:rsidR="000C1B38" w:rsidRPr="00B420FD" w:rsidRDefault="000C1B38" w:rsidP="000C1B38">
      <w:p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ab/>
      </w: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 xml:space="preserve">ПОТРЕБЛЕНИЕ ЭНЕРГИИ </w:t>
      </w:r>
    </w:p>
    <w:p w:rsidR="000C1B38" w:rsidRPr="00B420FD" w:rsidRDefault="000C1B38" w:rsidP="000C1B38">
      <w:pPr>
        <w:jc w:val="both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На территории </w:t>
      </w:r>
      <w:r w:rsidRPr="00B420FD">
        <w:rPr>
          <w:rFonts w:ascii="Times New Roman" w:eastAsia="Calibri" w:hAnsi="Times New Roman" w:cs="Times New Roman"/>
          <w:lang w:eastAsia="en-US"/>
        </w:rPr>
        <w:t xml:space="preserve">сельского поселения </w:t>
      </w:r>
      <w:r w:rsidR="00CE5785">
        <w:rPr>
          <w:rFonts w:ascii="Times New Roman" w:hAnsi="Times New Roman" w:cs="Times New Roman"/>
          <w:bCs/>
        </w:rPr>
        <w:t>Курманкеевский</w:t>
      </w:r>
      <w:r w:rsidRPr="00B420FD">
        <w:rPr>
          <w:rFonts w:ascii="Times New Roman" w:eastAsia="Calibri" w:hAnsi="Times New Roman" w:cs="Times New Roman"/>
          <w:lang w:eastAsia="en-US"/>
        </w:rPr>
        <w:t xml:space="preserve"> сельсовет муниципального района </w:t>
      </w:r>
      <w:r w:rsidR="00174F61" w:rsidRPr="00B420FD">
        <w:rPr>
          <w:rFonts w:ascii="Times New Roman" w:eastAsia="Calibri" w:hAnsi="Times New Roman" w:cs="Times New Roman"/>
          <w:lang w:eastAsia="en-US"/>
        </w:rPr>
        <w:t>Давлекановский</w:t>
      </w:r>
      <w:r w:rsidRPr="00B420FD">
        <w:rPr>
          <w:rFonts w:ascii="Times New Roman" w:eastAsia="Calibri" w:hAnsi="Times New Roman" w:cs="Times New Roman"/>
          <w:lang w:eastAsia="en-US"/>
        </w:rPr>
        <w:t xml:space="preserve"> район</w:t>
      </w:r>
      <w:r w:rsidRPr="00B420FD">
        <w:rPr>
          <w:rFonts w:ascii="Times New Roman" w:hAnsi="Times New Roman" w:cs="Times New Roman"/>
        </w:rPr>
        <w:t xml:space="preserve"> не проводились энергетические обследования (</w:t>
      </w:r>
      <w:proofErr w:type="spellStart"/>
      <w:r w:rsidRPr="00B420FD">
        <w:rPr>
          <w:rFonts w:ascii="Times New Roman" w:hAnsi="Times New Roman" w:cs="Times New Roman"/>
        </w:rPr>
        <w:t>энергоаудит</w:t>
      </w:r>
      <w:proofErr w:type="spellEnd"/>
      <w:r w:rsidRPr="00B420FD">
        <w:rPr>
          <w:rFonts w:ascii="Times New Roman" w:hAnsi="Times New Roman" w:cs="Times New Roman"/>
        </w:rPr>
        <w:t>) отдельных зданий (учреждений). Основными недостатками являются:</w:t>
      </w:r>
    </w:p>
    <w:p w:rsidR="000C1B38" w:rsidRPr="00B420FD" w:rsidRDefault="000C1B38" w:rsidP="000C1B38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потери теплого воздуха через оконные проемы, систему вентиляции, </w:t>
      </w:r>
      <w:proofErr w:type="spellStart"/>
      <w:r w:rsidRPr="00B420FD">
        <w:rPr>
          <w:rFonts w:ascii="Times New Roman" w:hAnsi="Times New Roman" w:cs="Times New Roman"/>
        </w:rPr>
        <w:t>неплотности</w:t>
      </w:r>
      <w:proofErr w:type="spellEnd"/>
      <w:r w:rsidRPr="00B420FD">
        <w:rPr>
          <w:rFonts w:ascii="Times New Roman" w:hAnsi="Times New Roman" w:cs="Times New Roman"/>
        </w:rPr>
        <w:t xml:space="preserve"> перекрытий, стен, трубопроводов и запорной арматуры;</w:t>
      </w:r>
    </w:p>
    <w:p w:rsidR="000C1B38" w:rsidRPr="00B420FD" w:rsidRDefault="000C1B38" w:rsidP="000C1B38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недостаточный контроль соответствующих служб (ответственных за эксплуатацию здания, </w:t>
      </w:r>
      <w:proofErr w:type="spellStart"/>
      <w:r w:rsidRPr="00B420FD">
        <w:rPr>
          <w:rFonts w:ascii="Times New Roman" w:hAnsi="Times New Roman" w:cs="Times New Roman"/>
        </w:rPr>
        <w:t>энергоснабжающей</w:t>
      </w:r>
      <w:proofErr w:type="spellEnd"/>
      <w:r w:rsidRPr="00B420FD">
        <w:rPr>
          <w:rFonts w:ascii="Times New Roman" w:hAnsi="Times New Roman" w:cs="Times New Roman"/>
        </w:rPr>
        <w:t xml:space="preserve"> организации) за соблюдением необходимых параметров работы систем;</w:t>
      </w:r>
    </w:p>
    <w:p w:rsidR="000C1B38" w:rsidRPr="00B420FD" w:rsidRDefault="000C1B38" w:rsidP="000C1B38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отсутствие автоматизированного отпуска тепловой энергии в тепловых узлах отопления.</w:t>
      </w: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lastRenderedPageBreak/>
        <w:t>В некоторых зданиях (в основном в частном жилом секторе), расположенных на территории сельского поселения,  остается устаревшая система освещения  жилых и нежилых помещений, что приводит к большому расходу электроэнергии.</w:t>
      </w: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В числе основных причин, по которым энергоснабжение зданий, расположенных на территории сельского  поселения,  выходит на первый план является необходимость:</w:t>
      </w:r>
    </w:p>
    <w:p w:rsidR="000C1B38" w:rsidRPr="00B420FD" w:rsidRDefault="000C1B38" w:rsidP="000C1B38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снижения расходов бюджета поселения, граждан на оплату коммунальных услуг по отоплению, электроснабжению, газоснабжению;</w:t>
      </w:r>
    </w:p>
    <w:p w:rsidR="000C1B38" w:rsidRPr="00B420FD" w:rsidRDefault="000C1B38" w:rsidP="000C1B38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улучшения микроклимата в зданиях;</w:t>
      </w:r>
    </w:p>
    <w:p w:rsidR="000C1B38" w:rsidRDefault="000C1B38" w:rsidP="000C1B38">
      <w:pPr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уменьшения роста затрат на коммунальные услуги в зданиях и учреждениях, расположенных на территории сельского  поселения </w:t>
      </w:r>
      <w:r w:rsidR="00CE5785">
        <w:rPr>
          <w:rFonts w:ascii="Times New Roman" w:hAnsi="Times New Roman" w:cs="Times New Roman"/>
          <w:bCs/>
        </w:rPr>
        <w:t>Курманкеевский</w:t>
      </w:r>
      <w:r w:rsidRPr="00B420FD">
        <w:rPr>
          <w:rFonts w:ascii="Times New Roman" w:hAnsi="Times New Roman" w:cs="Times New Roman"/>
        </w:rPr>
        <w:t xml:space="preserve"> сельсовет,  при неизбежном росте тарифов.</w:t>
      </w:r>
    </w:p>
    <w:p w:rsidR="009067A4" w:rsidRPr="00B420FD" w:rsidRDefault="009067A4" w:rsidP="009067A4">
      <w:pPr>
        <w:widowControl/>
        <w:ind w:left="720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pStyle w:val="a5"/>
        <w:ind w:right="140"/>
        <w:jc w:val="center"/>
        <w:rPr>
          <w:rFonts w:ascii="Times New Roman" w:hAnsi="Times New Roman" w:cs="Times New Roman"/>
          <w:b/>
          <w:bCs/>
          <w:i/>
        </w:rPr>
      </w:pPr>
      <w:r w:rsidRPr="00B420FD">
        <w:rPr>
          <w:rFonts w:ascii="Times New Roman" w:hAnsi="Times New Roman" w:cs="Times New Roman"/>
          <w:b/>
          <w:bCs/>
          <w:i/>
        </w:rPr>
        <w:t xml:space="preserve">Содержание проблемы и обоснование необходимости </w:t>
      </w:r>
      <w:r w:rsidRPr="00B420FD">
        <w:rPr>
          <w:rFonts w:ascii="Times New Roman" w:hAnsi="Times New Roman" w:cs="Times New Roman"/>
          <w:b/>
          <w:bCs/>
          <w:i/>
        </w:rPr>
        <w:br/>
        <w:t>ее решения программным методом</w:t>
      </w:r>
    </w:p>
    <w:p w:rsidR="000C1B38" w:rsidRPr="00B420FD" w:rsidRDefault="000C1B38" w:rsidP="000C1B38">
      <w:pPr>
        <w:ind w:right="140" w:firstLine="709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Как показывает опыт, при проведении организациями, </w:t>
      </w:r>
      <w:r w:rsidRPr="00B420FD">
        <w:rPr>
          <w:rFonts w:ascii="Times New Roman" w:hAnsi="Times New Roman" w:cs="Times New Roman"/>
          <w:spacing w:val="-10"/>
        </w:rPr>
        <w:t xml:space="preserve">управляющими жилищным фондом, мероприятий по </w:t>
      </w:r>
      <w:r w:rsidRPr="00B420FD">
        <w:rPr>
          <w:rFonts w:ascii="Times New Roman" w:hAnsi="Times New Roman" w:cs="Times New Roman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0C1B38" w:rsidRPr="00B420FD" w:rsidRDefault="000C1B38" w:rsidP="000C1B38">
      <w:pPr>
        <w:ind w:right="140" w:firstLine="709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0C1B38" w:rsidRPr="00B420FD" w:rsidRDefault="000C1B38" w:rsidP="000C1B38">
      <w:pPr>
        <w:ind w:right="140" w:firstLine="709"/>
        <w:jc w:val="both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Цели и задачи Программы</w:t>
      </w: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</w:p>
    <w:p w:rsidR="000C1B38" w:rsidRPr="00B420FD" w:rsidRDefault="000C1B38" w:rsidP="00CE5785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0C1B38" w:rsidRPr="00B420FD" w:rsidRDefault="000C1B38" w:rsidP="00CE5785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Для осуществления поставленной цели необходимо решение следующих задач:</w:t>
      </w:r>
    </w:p>
    <w:p w:rsidR="000C1B38" w:rsidRPr="00B420FD" w:rsidRDefault="000C1B38" w:rsidP="00CE578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совершенствование системы учета потребляемых энергетических ресурсов муниципальными учреждениями;</w:t>
      </w:r>
    </w:p>
    <w:p w:rsidR="000C1B38" w:rsidRPr="00B420FD" w:rsidRDefault="000C1B38" w:rsidP="00CE578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внедрение </w:t>
      </w:r>
      <w:proofErr w:type="spellStart"/>
      <w:r w:rsidRPr="00B420FD">
        <w:rPr>
          <w:rFonts w:ascii="Times New Roman" w:hAnsi="Times New Roman" w:cs="Times New Roman"/>
        </w:rPr>
        <w:t>энергоэффективных</w:t>
      </w:r>
      <w:proofErr w:type="spellEnd"/>
      <w:r w:rsidRPr="00B420FD">
        <w:rPr>
          <w:rFonts w:ascii="Times New Roman" w:hAnsi="Times New Roman" w:cs="Times New Roman"/>
        </w:rPr>
        <w:t xml:space="preserve"> устройств (оборудования, технологий) в зданиях, расположенных на территории сельского  поселения </w:t>
      </w:r>
      <w:r w:rsidR="00CE5785">
        <w:rPr>
          <w:rFonts w:ascii="Times New Roman" w:hAnsi="Times New Roman" w:cs="Times New Roman"/>
          <w:bCs/>
        </w:rPr>
        <w:t xml:space="preserve">Курманкеевский </w:t>
      </w:r>
      <w:r w:rsidRPr="00B420FD">
        <w:rPr>
          <w:rFonts w:ascii="Times New Roman" w:hAnsi="Times New Roman" w:cs="Times New Roman"/>
        </w:rPr>
        <w:t xml:space="preserve"> сельсовет;</w:t>
      </w:r>
    </w:p>
    <w:p w:rsidR="000C1B38" w:rsidRPr="00B420FD" w:rsidRDefault="000C1B38" w:rsidP="00CE5785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0C1B38" w:rsidRPr="00B420FD" w:rsidRDefault="000C1B38" w:rsidP="000C1B38">
      <w:pPr>
        <w:ind w:left="720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Сроки реализации Программы</w:t>
      </w:r>
    </w:p>
    <w:p w:rsidR="000C1B38" w:rsidRPr="00B420FD" w:rsidRDefault="000C1B38" w:rsidP="000C1B38">
      <w:pPr>
        <w:jc w:val="center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ind w:firstLine="720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Реализация мероприятий долгосрочной Програ</w:t>
      </w:r>
      <w:r w:rsidR="00620F09" w:rsidRPr="00B420FD">
        <w:rPr>
          <w:rFonts w:ascii="Times New Roman" w:hAnsi="Times New Roman" w:cs="Times New Roman"/>
        </w:rPr>
        <w:t>ммы предусмотрена в период с 202</w:t>
      </w:r>
      <w:r w:rsidR="005E3958">
        <w:rPr>
          <w:rFonts w:ascii="Times New Roman" w:hAnsi="Times New Roman" w:cs="Times New Roman"/>
        </w:rPr>
        <w:t>2  по 2025</w:t>
      </w:r>
      <w:r w:rsidRPr="00B420FD">
        <w:rPr>
          <w:rFonts w:ascii="Times New Roman" w:hAnsi="Times New Roman" w:cs="Times New Roman"/>
        </w:rPr>
        <w:t xml:space="preserve"> годы.</w:t>
      </w:r>
    </w:p>
    <w:p w:rsidR="000C1B38" w:rsidRPr="00B420FD" w:rsidRDefault="000C1B38" w:rsidP="000C1B38">
      <w:pPr>
        <w:ind w:firstLine="720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На данном этапе предусматриваются:</w:t>
      </w:r>
    </w:p>
    <w:p w:rsidR="000C1B38" w:rsidRPr="00B420FD" w:rsidRDefault="000C1B38" w:rsidP="000C1B38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 организация </w:t>
      </w:r>
      <w:proofErr w:type="gramStart"/>
      <w:r w:rsidRPr="00B420FD">
        <w:rPr>
          <w:rFonts w:ascii="Times New Roman" w:hAnsi="Times New Roman" w:cs="Times New Roman"/>
        </w:rPr>
        <w:t>постоянного</w:t>
      </w:r>
      <w:proofErr w:type="gramEnd"/>
      <w:r w:rsidRPr="00B420FD">
        <w:rPr>
          <w:rFonts w:ascii="Times New Roman" w:hAnsi="Times New Roman" w:cs="Times New Roman"/>
        </w:rPr>
        <w:t xml:space="preserve"> </w:t>
      </w:r>
      <w:proofErr w:type="spellStart"/>
      <w:r w:rsidRPr="00B420FD">
        <w:rPr>
          <w:rFonts w:ascii="Times New Roman" w:hAnsi="Times New Roman" w:cs="Times New Roman"/>
        </w:rPr>
        <w:t>энергомониторинга</w:t>
      </w:r>
      <w:proofErr w:type="spellEnd"/>
      <w:r w:rsidRPr="00B420FD">
        <w:rPr>
          <w:rFonts w:ascii="Times New Roman" w:hAnsi="Times New Roman" w:cs="Times New Roman"/>
        </w:rPr>
        <w:t xml:space="preserve"> зданий;</w:t>
      </w:r>
    </w:p>
    <w:p w:rsidR="000C1B38" w:rsidRPr="00B420FD" w:rsidRDefault="000C1B38" w:rsidP="000C1B38">
      <w:pPr>
        <w:widowControl/>
        <w:numPr>
          <w:ilvl w:val="0"/>
          <w:numId w:val="16"/>
        </w:numPr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 создание базы данных по всем зданиям, расположенным на территории сельского  поселения, в части </w:t>
      </w:r>
      <w:proofErr w:type="spellStart"/>
      <w:r w:rsidRPr="00B420FD">
        <w:rPr>
          <w:rFonts w:ascii="Times New Roman" w:hAnsi="Times New Roman" w:cs="Times New Roman"/>
        </w:rPr>
        <w:t>ресурсопотребления</w:t>
      </w:r>
      <w:proofErr w:type="spellEnd"/>
      <w:r w:rsidRPr="00B420FD">
        <w:rPr>
          <w:rFonts w:ascii="Times New Roman" w:hAnsi="Times New Roman" w:cs="Times New Roman"/>
        </w:rPr>
        <w:t>;</w:t>
      </w:r>
    </w:p>
    <w:p w:rsidR="000C1B38" w:rsidRPr="00B420FD" w:rsidRDefault="000C1B38" w:rsidP="000C1B38">
      <w:pPr>
        <w:ind w:left="360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Система программных мероприятий.</w:t>
      </w:r>
    </w:p>
    <w:p w:rsidR="000C1B38" w:rsidRPr="00B420FD" w:rsidRDefault="000C1B38" w:rsidP="000C1B38">
      <w:pPr>
        <w:ind w:left="360"/>
        <w:jc w:val="both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0C1B38" w:rsidRPr="00B420FD" w:rsidRDefault="000C1B38" w:rsidP="000C1B3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в учреждениях и организациях бюджетной сферы  сельского поселения;</w:t>
      </w:r>
    </w:p>
    <w:p w:rsidR="000C1B38" w:rsidRPr="00B420FD" w:rsidRDefault="000C1B38" w:rsidP="000C1B3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в  жилых домах частного сектора;</w:t>
      </w:r>
    </w:p>
    <w:p w:rsidR="000C1B38" w:rsidRPr="00B420FD" w:rsidRDefault="000C1B38" w:rsidP="000C1B3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в системах наружного освещения.</w:t>
      </w:r>
    </w:p>
    <w:p w:rsidR="000C1B38" w:rsidRPr="00B420FD" w:rsidRDefault="000C1B38" w:rsidP="000C1B3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0C1B38" w:rsidP="000C1B3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В качестве исполнителей Программы выступают:</w:t>
      </w:r>
    </w:p>
    <w:p w:rsidR="000C1B38" w:rsidRPr="00B420FD" w:rsidRDefault="000C1B38" w:rsidP="000C1B3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- Администрация сельского </w:t>
      </w:r>
      <w:r w:rsidRPr="00714C4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14C4E" w:rsidRPr="00714C4E">
        <w:rPr>
          <w:rFonts w:ascii="Times New Roman" w:hAnsi="Times New Roman" w:cs="Times New Roman"/>
          <w:bCs/>
          <w:sz w:val="24"/>
          <w:szCs w:val="24"/>
        </w:rPr>
        <w:t>Курманкеевский</w:t>
      </w:r>
      <w:r w:rsidRPr="00714C4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420FD">
        <w:rPr>
          <w:rFonts w:ascii="Times New Roman" w:hAnsi="Times New Roman" w:cs="Times New Roman"/>
          <w:sz w:val="24"/>
          <w:szCs w:val="24"/>
        </w:rPr>
        <w:t>;</w:t>
      </w:r>
    </w:p>
    <w:p w:rsidR="000C1B38" w:rsidRPr="00B420FD" w:rsidRDefault="000C1B38" w:rsidP="000C1B38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0C1B38" w:rsidP="000C1B38">
      <w:pPr>
        <w:ind w:left="360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   Программа включает реализацию следующих мероприятий:</w:t>
      </w:r>
    </w:p>
    <w:p w:rsidR="000C1B38" w:rsidRPr="00B420FD" w:rsidRDefault="000C1B38" w:rsidP="000C1B38">
      <w:pPr>
        <w:ind w:left="720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B420FD">
        <w:rPr>
          <w:rFonts w:ascii="Times New Roman" w:hAnsi="Times New Roman" w:cs="Times New Roman"/>
          <w:b/>
          <w:i/>
          <w:sz w:val="24"/>
          <w:szCs w:val="24"/>
        </w:rPr>
        <w:t xml:space="preserve">3.1. Мероприятия по энергосбережению в учреждениях и организациях бюджетной сферы  сельского поселения  </w:t>
      </w:r>
      <w:r w:rsidR="00714C4E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Курманкеевский</w:t>
      </w:r>
      <w:r w:rsidRPr="00B420FD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 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5E395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1B38" w:rsidRPr="00B420FD">
        <w:rPr>
          <w:rFonts w:ascii="Times New Roman" w:hAnsi="Times New Roman" w:cs="Times New Roman"/>
          <w:sz w:val="24"/>
          <w:szCs w:val="24"/>
        </w:rPr>
        <w:t>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Основными мероприятиями по реализации данного направления являются: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проведение энергетических обследований зданий;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spellStart"/>
      <w:r w:rsidRPr="00B420FD">
        <w:rPr>
          <w:rFonts w:ascii="Times New Roman" w:hAnsi="Times New Roman" w:cs="Times New Roman"/>
          <w:sz w:val="24"/>
          <w:szCs w:val="24"/>
        </w:rPr>
        <w:t>пообъектных</w:t>
      </w:r>
      <w:proofErr w:type="spellEnd"/>
      <w:r w:rsidRPr="00B420FD">
        <w:rPr>
          <w:rFonts w:ascii="Times New Roman" w:hAnsi="Times New Roman" w:cs="Times New Roman"/>
          <w:sz w:val="24"/>
          <w:szCs w:val="24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</w:t>
      </w:r>
      <w:r w:rsidR="005E3958">
        <w:rPr>
          <w:rFonts w:ascii="Times New Roman" w:hAnsi="Times New Roman" w:cs="Times New Roman"/>
          <w:sz w:val="24"/>
          <w:szCs w:val="24"/>
        </w:rPr>
        <w:t xml:space="preserve"> на 3% по отношению к уровню 2021</w:t>
      </w:r>
      <w:r w:rsidRPr="00B420FD">
        <w:rPr>
          <w:rFonts w:ascii="Times New Roman" w:hAnsi="Times New Roman" w:cs="Times New Roman"/>
          <w:sz w:val="24"/>
          <w:szCs w:val="24"/>
        </w:rPr>
        <w:t xml:space="preserve"> года в течение </w:t>
      </w:r>
      <w:r w:rsidR="005E3958">
        <w:rPr>
          <w:rFonts w:ascii="Times New Roman" w:hAnsi="Times New Roman" w:cs="Times New Roman"/>
          <w:sz w:val="24"/>
          <w:szCs w:val="24"/>
        </w:rPr>
        <w:t>5</w:t>
      </w:r>
      <w:r w:rsidRPr="00B420FD">
        <w:rPr>
          <w:rFonts w:ascii="Times New Roman" w:hAnsi="Times New Roman" w:cs="Times New Roman"/>
          <w:sz w:val="24"/>
          <w:szCs w:val="24"/>
        </w:rPr>
        <w:t xml:space="preserve"> лет начиная с 1 ян</w:t>
      </w:r>
      <w:r w:rsidR="005E3958">
        <w:rPr>
          <w:rFonts w:ascii="Times New Roman" w:hAnsi="Times New Roman" w:cs="Times New Roman"/>
          <w:sz w:val="24"/>
          <w:szCs w:val="24"/>
        </w:rPr>
        <w:t>варя 2022</w:t>
      </w:r>
      <w:r w:rsidRPr="00B420FD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0C1B38" w:rsidRPr="00B420FD" w:rsidRDefault="000C1B38" w:rsidP="000C1B38">
      <w:pPr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left="360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 </w:t>
      </w:r>
    </w:p>
    <w:p w:rsidR="000C1B38" w:rsidRPr="00B420FD" w:rsidRDefault="000C1B38" w:rsidP="000C1B38">
      <w:pPr>
        <w:ind w:firstLine="540"/>
        <w:rPr>
          <w:rFonts w:ascii="Times New Roman" w:hAnsi="Times New Roman" w:cs="Times New Roman"/>
          <w:b/>
          <w:i/>
        </w:rPr>
      </w:pPr>
      <w:r w:rsidRPr="00B420FD">
        <w:rPr>
          <w:rFonts w:ascii="Times New Roman" w:hAnsi="Times New Roman" w:cs="Times New Roman"/>
          <w:b/>
          <w:i/>
        </w:rPr>
        <w:t>3.2. Разработка проектно-сметной документации, проведение капитального ремонта и модернизации зданий.</w:t>
      </w:r>
    </w:p>
    <w:p w:rsidR="000C1B38" w:rsidRPr="00B420FD" w:rsidRDefault="000C1B38" w:rsidP="000C1B38">
      <w:pPr>
        <w:ind w:left="360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firstLine="708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Pr="00B420FD">
        <w:rPr>
          <w:rFonts w:ascii="Times New Roman" w:hAnsi="Times New Roman" w:cs="Times New Roman"/>
        </w:rPr>
        <w:t>теплогидроизоляция</w:t>
      </w:r>
      <w:proofErr w:type="spellEnd"/>
      <w:r w:rsidRPr="00B420FD">
        <w:rPr>
          <w:rFonts w:ascii="Times New Roman" w:hAnsi="Times New Roman" w:cs="Times New Roman"/>
        </w:rPr>
        <w:t xml:space="preserve"> трубопроводов, установка автоматизированных узлов </w:t>
      </w:r>
      <w:proofErr w:type="spellStart"/>
      <w:r w:rsidRPr="00B420FD">
        <w:rPr>
          <w:rFonts w:ascii="Times New Roman" w:hAnsi="Times New Roman" w:cs="Times New Roman"/>
        </w:rPr>
        <w:t>ресурсоснабжения</w:t>
      </w:r>
      <w:proofErr w:type="spellEnd"/>
      <w:r w:rsidRPr="00B420FD">
        <w:rPr>
          <w:rFonts w:ascii="Times New Roman" w:hAnsi="Times New Roman" w:cs="Times New Roman"/>
        </w:rPr>
        <w:t xml:space="preserve"> (газоснабжение, электроснабжение, тепловая энергия),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0C1B38" w:rsidRPr="00B420FD" w:rsidRDefault="000C1B38" w:rsidP="000C1B38">
      <w:pPr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firstLine="360"/>
        <w:rPr>
          <w:rFonts w:ascii="Times New Roman" w:hAnsi="Times New Roman" w:cs="Times New Roman"/>
          <w:b/>
          <w:i/>
        </w:rPr>
      </w:pPr>
      <w:r w:rsidRPr="00B420FD">
        <w:rPr>
          <w:rFonts w:ascii="Times New Roman" w:hAnsi="Times New Roman" w:cs="Times New Roman"/>
          <w:b/>
          <w:i/>
        </w:rPr>
        <w:t xml:space="preserve">3.4. Проведение </w:t>
      </w:r>
      <w:proofErr w:type="spellStart"/>
      <w:r w:rsidRPr="00B420FD">
        <w:rPr>
          <w:rFonts w:ascii="Times New Roman" w:hAnsi="Times New Roman" w:cs="Times New Roman"/>
          <w:b/>
          <w:i/>
        </w:rPr>
        <w:t>энергомониторинга</w:t>
      </w:r>
      <w:proofErr w:type="spellEnd"/>
      <w:r w:rsidRPr="00B420FD">
        <w:rPr>
          <w:rFonts w:ascii="Times New Roman" w:hAnsi="Times New Roman" w:cs="Times New Roman"/>
          <w:b/>
          <w:i/>
        </w:rPr>
        <w:t xml:space="preserve"> использования  электрической энергии в зданиях.</w:t>
      </w:r>
    </w:p>
    <w:p w:rsidR="000C1B38" w:rsidRPr="00B420FD" w:rsidRDefault="000C1B38" w:rsidP="000C1B38">
      <w:pPr>
        <w:jc w:val="both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firstLine="70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В результате реализации энергосберегающих мероприятий энергопотребление в </w:t>
      </w:r>
      <w:r w:rsidRPr="00B420FD">
        <w:rPr>
          <w:rFonts w:ascii="Times New Roman" w:hAnsi="Times New Roman" w:cs="Times New Roman"/>
        </w:rPr>
        <w:lastRenderedPageBreak/>
        <w:t>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0C1B38" w:rsidRPr="00B420FD" w:rsidRDefault="000C1B38" w:rsidP="000C1B38">
      <w:p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ab/>
        <w:t>Чтобы избежать этого, требуется вести постоянный  мониторинг энергопотребления.</w:t>
      </w:r>
    </w:p>
    <w:p w:rsidR="000C1B38" w:rsidRPr="00B420FD" w:rsidRDefault="000C1B38" w:rsidP="000C1B38">
      <w:pPr>
        <w:jc w:val="both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firstLine="708"/>
        <w:rPr>
          <w:rFonts w:ascii="Times New Roman" w:hAnsi="Times New Roman" w:cs="Times New Roman"/>
          <w:b/>
          <w:i/>
        </w:rPr>
      </w:pPr>
      <w:r w:rsidRPr="00B420FD">
        <w:rPr>
          <w:rFonts w:ascii="Times New Roman" w:hAnsi="Times New Roman" w:cs="Times New Roman"/>
          <w:b/>
          <w:i/>
        </w:rPr>
        <w:t>3.5. Модернизация систем освещения зданий,  помещений муниципальных учреждений.</w:t>
      </w:r>
    </w:p>
    <w:p w:rsidR="000C1B38" w:rsidRPr="00B420FD" w:rsidRDefault="000C1B38" w:rsidP="000C1B38">
      <w:pPr>
        <w:ind w:left="708"/>
        <w:rPr>
          <w:rFonts w:ascii="Times New Roman" w:hAnsi="Times New Roman" w:cs="Times New Roman"/>
        </w:rPr>
      </w:pPr>
    </w:p>
    <w:p w:rsidR="000C1B38" w:rsidRPr="00B420FD" w:rsidRDefault="000C1B38" w:rsidP="00714C4E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Мероприятия предусматривают переход освещения зданий муниципальных учреждений  с обычных ламп накаливания на энергосберегающие лампы, установку сенсорных систем включения освещения.</w:t>
      </w:r>
    </w:p>
    <w:p w:rsidR="000C1B38" w:rsidRPr="00B420FD" w:rsidRDefault="000C1B38" w:rsidP="00714C4E">
      <w:pPr>
        <w:ind w:left="540" w:firstLine="16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Мероприятия Программы подлежат уточнению:</w:t>
      </w:r>
    </w:p>
    <w:p w:rsidR="000C1B38" w:rsidRPr="00B420FD" w:rsidRDefault="000C1B38" w:rsidP="00714C4E">
      <w:p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- по результатам </w:t>
      </w:r>
      <w:proofErr w:type="gramStart"/>
      <w:r w:rsidRPr="00B420FD">
        <w:rPr>
          <w:rFonts w:ascii="Times New Roman" w:hAnsi="Times New Roman" w:cs="Times New Roman"/>
        </w:rPr>
        <w:t>проведенного</w:t>
      </w:r>
      <w:proofErr w:type="gramEnd"/>
      <w:r w:rsidRPr="00B420FD">
        <w:rPr>
          <w:rFonts w:ascii="Times New Roman" w:hAnsi="Times New Roman" w:cs="Times New Roman"/>
        </w:rPr>
        <w:t xml:space="preserve"> </w:t>
      </w:r>
      <w:proofErr w:type="spellStart"/>
      <w:r w:rsidRPr="00B420FD">
        <w:rPr>
          <w:rFonts w:ascii="Times New Roman" w:hAnsi="Times New Roman" w:cs="Times New Roman"/>
        </w:rPr>
        <w:t>энергоаудита</w:t>
      </w:r>
      <w:proofErr w:type="spellEnd"/>
      <w:r w:rsidRPr="00B420FD">
        <w:rPr>
          <w:rFonts w:ascii="Times New Roman" w:hAnsi="Times New Roman" w:cs="Times New Roman"/>
        </w:rPr>
        <w:t xml:space="preserve"> муниципальных зданий;</w:t>
      </w:r>
    </w:p>
    <w:p w:rsidR="000C1B38" w:rsidRPr="00B420FD" w:rsidRDefault="000C1B38" w:rsidP="00714C4E">
      <w:p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0C1B38" w:rsidRPr="00B420FD" w:rsidRDefault="000C1B38" w:rsidP="00714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0C1B38" w:rsidP="000C1B38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B420FD">
        <w:rPr>
          <w:rFonts w:ascii="Times New Roman" w:hAnsi="Times New Roman" w:cs="Times New Roman"/>
          <w:b/>
          <w:i/>
          <w:sz w:val="24"/>
          <w:szCs w:val="24"/>
        </w:rPr>
        <w:t>3.6. Мероприятия по энергосбережению в системах наружного освещения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0C1B38" w:rsidP="000C1B38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B420FD">
        <w:rPr>
          <w:rFonts w:ascii="Times New Roman" w:hAnsi="Times New Roman" w:cs="Times New Roman"/>
          <w:b/>
          <w:i/>
          <w:sz w:val="24"/>
          <w:szCs w:val="24"/>
        </w:rPr>
        <w:t>3.7. Развитие нормативно-правовой базы энергосбережения и повышения энергетической эффективности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0FD">
        <w:rPr>
          <w:rFonts w:ascii="Times New Roman" w:hAnsi="Times New Roman" w:cs="Times New Roman"/>
          <w:sz w:val="24"/>
          <w:szCs w:val="24"/>
        </w:rPr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сельского поселения </w:t>
      </w:r>
      <w:r w:rsidR="00714C4E">
        <w:rPr>
          <w:rFonts w:ascii="Times New Roman" w:hAnsi="Times New Roman" w:cs="Times New Roman"/>
          <w:bCs/>
          <w:sz w:val="24"/>
          <w:szCs w:val="24"/>
        </w:rPr>
        <w:t>Курманкеевский</w:t>
      </w:r>
      <w:r w:rsidRPr="00B420F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174F61" w:rsidRPr="00B420FD">
        <w:rPr>
          <w:rFonts w:ascii="Times New Roman" w:hAnsi="Times New Roman" w:cs="Times New Roman"/>
          <w:sz w:val="24"/>
          <w:szCs w:val="24"/>
        </w:rPr>
        <w:t>Давлекановский</w:t>
      </w:r>
      <w:r w:rsidRPr="00B420F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  <w:proofErr w:type="gramEnd"/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сельском поселении </w:t>
      </w:r>
      <w:r w:rsidR="00714C4E">
        <w:rPr>
          <w:rFonts w:ascii="Times New Roman" w:hAnsi="Times New Roman" w:cs="Times New Roman"/>
          <w:bCs/>
          <w:sz w:val="24"/>
          <w:szCs w:val="24"/>
        </w:rPr>
        <w:t>Курманкеевский</w:t>
      </w:r>
      <w:r w:rsidRPr="00B420FD">
        <w:rPr>
          <w:rFonts w:ascii="Times New Roman" w:hAnsi="Times New Roman" w:cs="Times New Roman"/>
          <w:sz w:val="24"/>
          <w:szCs w:val="24"/>
        </w:rPr>
        <w:t xml:space="preserve"> сельсовет являются: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 </w:t>
      </w:r>
      <w:r w:rsidR="00714C4E">
        <w:rPr>
          <w:rFonts w:ascii="Times New Roman" w:hAnsi="Times New Roman" w:cs="Times New Roman"/>
          <w:sz w:val="24"/>
          <w:szCs w:val="24"/>
        </w:rPr>
        <w:t xml:space="preserve">Курманкеевский </w:t>
      </w:r>
      <w:r w:rsidRPr="00B420FD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B4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20FD">
        <w:rPr>
          <w:rFonts w:ascii="Times New Roman" w:hAnsi="Times New Roman" w:cs="Times New Roman"/>
          <w:sz w:val="24"/>
          <w:szCs w:val="24"/>
        </w:rPr>
        <w:t xml:space="preserve"> их проведением муниципальными учреждениями. </w:t>
      </w:r>
    </w:p>
    <w:p w:rsidR="000C1B38" w:rsidRPr="00B420FD" w:rsidRDefault="000C1B38" w:rsidP="000C1B3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0C1B38" w:rsidRPr="00B420FD" w:rsidRDefault="000C1B38" w:rsidP="000C1B38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b/>
          <w:i/>
          <w:sz w:val="24"/>
          <w:szCs w:val="24"/>
        </w:rPr>
        <w:t>3.8.  Популяризация энергосбережения в  сельском поселении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</w:t>
      </w:r>
      <w:r w:rsidRPr="00B420FD">
        <w:rPr>
          <w:rFonts w:ascii="Times New Roman" w:hAnsi="Times New Roman" w:cs="Times New Roman"/>
          <w:sz w:val="24"/>
          <w:szCs w:val="24"/>
        </w:rPr>
        <w:lastRenderedPageBreak/>
        <w:t>(использование энергосберегающих ламп, приборов учета, более экономичных бытовых приборов, утепление и т.д.).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Механизмы пропаганды энергосбережения для населения: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0FD">
        <w:rPr>
          <w:rFonts w:ascii="Times New Roman" w:hAnsi="Times New Roman" w:cs="Times New Roman"/>
          <w:sz w:val="24"/>
          <w:szCs w:val="24"/>
        </w:rPr>
        <w:t xml:space="preserve">- создание специального раздела сайта на официальном сайте администрации сельского поселения </w:t>
      </w:r>
      <w:r w:rsidR="00714C4E">
        <w:rPr>
          <w:rFonts w:ascii="Times New Roman" w:hAnsi="Times New Roman" w:cs="Times New Roman"/>
          <w:bCs/>
          <w:sz w:val="24"/>
          <w:szCs w:val="24"/>
        </w:rPr>
        <w:t>Курманкеевский</w:t>
      </w:r>
      <w:r w:rsidRPr="00B420FD">
        <w:rPr>
          <w:rFonts w:ascii="Times New Roman" w:hAnsi="Times New Roman" w:cs="Times New Roman"/>
          <w:sz w:val="24"/>
          <w:szCs w:val="24"/>
        </w:rPr>
        <w:t xml:space="preserve"> сельсовет для информирования населения о возможностях экономии энергоресурсов в быту и снижения размера платежей за жилищно-коммунальные услуги;</w:t>
      </w:r>
      <w:proofErr w:type="gramEnd"/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оперативное размещение в СМИ и на официальном сайте  информации по актуальным вопросам энергосбережения в  сельском поселении;</w:t>
      </w:r>
    </w:p>
    <w:p w:rsidR="000C1B38" w:rsidRPr="00B420FD" w:rsidRDefault="000C1B38" w:rsidP="000C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>- работа с управляющей организацией, собственниками помещений в МКД,  предоставление им необходимой информации об опыте внедрения энергосберегающих проектов, о кредитовании,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0C1B38" w:rsidRPr="00B420FD" w:rsidRDefault="000C1B38" w:rsidP="000C1B38">
      <w:pPr>
        <w:ind w:left="540" w:firstLine="168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left="540" w:firstLine="168"/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4. Ресурсное обеспечение Программы</w:t>
      </w:r>
    </w:p>
    <w:p w:rsidR="000C1B38" w:rsidRPr="00B420FD" w:rsidRDefault="000C1B38" w:rsidP="000C1B38">
      <w:pPr>
        <w:ind w:left="540" w:firstLine="168"/>
        <w:jc w:val="center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0C1B38" w:rsidRPr="00B420FD" w:rsidRDefault="000C1B38" w:rsidP="000C1B38">
      <w:pPr>
        <w:ind w:firstLine="70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К реализации мероприятий могут привлекаться средства республиканского и районного  бюджетов в рамках финансирования программ по энергосбережению и </w:t>
      </w:r>
      <w:proofErr w:type="spellStart"/>
      <w:r w:rsidRPr="00B420FD">
        <w:rPr>
          <w:rFonts w:ascii="Times New Roman" w:hAnsi="Times New Roman" w:cs="Times New Roman"/>
        </w:rPr>
        <w:t>энергоэффективности</w:t>
      </w:r>
      <w:proofErr w:type="spellEnd"/>
      <w:r w:rsidRPr="00B420FD">
        <w:rPr>
          <w:rFonts w:ascii="Times New Roman" w:hAnsi="Times New Roman" w:cs="Times New Roman"/>
        </w:rPr>
        <w:t xml:space="preserve"> и внебюджетные источники.</w:t>
      </w:r>
    </w:p>
    <w:p w:rsidR="000C1B38" w:rsidRPr="00B420FD" w:rsidRDefault="000C1B38" w:rsidP="000C1B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20FD">
        <w:rPr>
          <w:rFonts w:ascii="Times New Roman" w:hAnsi="Times New Roman" w:cs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Совета сельского поселения </w:t>
      </w:r>
      <w:r w:rsidR="00714C4E">
        <w:rPr>
          <w:rFonts w:ascii="Times New Roman" w:hAnsi="Times New Roman" w:cs="Times New Roman"/>
          <w:bCs/>
          <w:sz w:val="24"/>
          <w:szCs w:val="24"/>
        </w:rPr>
        <w:t>Курманкеевский</w:t>
      </w:r>
      <w:r w:rsidRPr="00B420F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174F61" w:rsidRPr="00B420FD">
        <w:rPr>
          <w:rFonts w:ascii="Times New Roman" w:hAnsi="Times New Roman" w:cs="Times New Roman"/>
          <w:sz w:val="24"/>
          <w:szCs w:val="24"/>
        </w:rPr>
        <w:t>Давлекановский</w:t>
      </w:r>
      <w:r w:rsidRPr="00B420F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 бюджете на соответствующий финансовый год.</w:t>
      </w:r>
    </w:p>
    <w:p w:rsidR="000C1B38" w:rsidRPr="00B420FD" w:rsidRDefault="000C1B38" w:rsidP="000C1B38">
      <w:pPr>
        <w:ind w:firstLine="70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C1B38" w:rsidRPr="00B420FD" w:rsidRDefault="000C1B38" w:rsidP="000C1B38">
      <w:pPr>
        <w:ind w:left="540" w:firstLine="168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left="540" w:firstLine="168"/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5. Система управления реализацией Программы</w:t>
      </w:r>
    </w:p>
    <w:p w:rsidR="000C1B38" w:rsidRPr="00B420FD" w:rsidRDefault="000C1B38" w:rsidP="000C1B38">
      <w:pPr>
        <w:ind w:left="540" w:firstLine="168"/>
        <w:jc w:val="both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ind w:firstLine="70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0C1B38" w:rsidRPr="00B420FD" w:rsidRDefault="000C1B38" w:rsidP="000C1B38">
      <w:p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0C1B38" w:rsidRPr="00B420FD" w:rsidRDefault="000C1B38" w:rsidP="000C1B38">
      <w:pPr>
        <w:ind w:left="540" w:firstLine="168"/>
        <w:rPr>
          <w:rFonts w:ascii="Times New Roman" w:hAnsi="Times New Roman" w:cs="Times New Roman"/>
        </w:rPr>
      </w:pPr>
    </w:p>
    <w:p w:rsidR="000C1B38" w:rsidRPr="00B420FD" w:rsidRDefault="000C1B38" w:rsidP="000C1B38">
      <w:pPr>
        <w:ind w:left="540" w:firstLine="168"/>
        <w:jc w:val="center"/>
        <w:rPr>
          <w:rFonts w:ascii="Times New Roman" w:hAnsi="Times New Roman" w:cs="Times New Roman"/>
          <w:b/>
        </w:rPr>
      </w:pPr>
      <w:r w:rsidRPr="00B420FD">
        <w:rPr>
          <w:rFonts w:ascii="Times New Roman" w:hAnsi="Times New Roman" w:cs="Times New Roman"/>
          <w:b/>
        </w:rPr>
        <w:t>6. Оценка эффективности реализации Программы</w:t>
      </w:r>
    </w:p>
    <w:p w:rsidR="000C1B38" w:rsidRPr="00B420FD" w:rsidRDefault="000C1B38" w:rsidP="000C1B38">
      <w:pPr>
        <w:ind w:left="540" w:firstLine="168"/>
        <w:jc w:val="center"/>
        <w:rPr>
          <w:rFonts w:ascii="Times New Roman" w:hAnsi="Times New Roman" w:cs="Times New Roman"/>
          <w:b/>
        </w:rPr>
      </w:pPr>
    </w:p>
    <w:p w:rsidR="000C1B38" w:rsidRPr="00B420FD" w:rsidRDefault="000C1B38" w:rsidP="000C1B38">
      <w:pPr>
        <w:ind w:firstLine="708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экономия энергоресурсов и средств бюджета поселения по административному зданию   не менее 6%;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обеспечение нормальных климатических условий во всех зданиях, расположенных на территории  сельского поселения;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сокращение вредных выбросов в атмосферу;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сокращение бюджетных расходов на тепло- и энергоснабжение муниципальных учреждений;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повышение заинтересованности в энергосбережении населения сельского поселения;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lastRenderedPageBreak/>
        <w:t>сокращение расходов тепловой и электрической энергии в муниципальных учреждениях;</w:t>
      </w:r>
    </w:p>
    <w:p w:rsidR="000C1B38" w:rsidRPr="00B420FD" w:rsidRDefault="000C1B38" w:rsidP="000C1B38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экономия потребления ресурсов  в муниципальных учреждениях.</w:t>
      </w:r>
    </w:p>
    <w:p w:rsidR="000C1B38" w:rsidRPr="00B420FD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0C1B38" w:rsidRDefault="000C1B38" w:rsidP="000C1B38">
      <w:pPr>
        <w:ind w:firstLine="720"/>
        <w:jc w:val="both"/>
        <w:rPr>
          <w:rFonts w:ascii="Times New Roman" w:hAnsi="Times New Roman" w:cs="Times New Roman"/>
        </w:rPr>
      </w:pPr>
      <w:r w:rsidRPr="00B420FD">
        <w:rPr>
          <w:rFonts w:ascii="Times New Roman" w:hAnsi="Times New Roman" w:cs="Times New Roman"/>
        </w:rPr>
        <w:t xml:space="preserve">Экономия </w:t>
      </w:r>
      <w:proofErr w:type="spellStart"/>
      <w:r w:rsidRPr="00B420FD">
        <w:rPr>
          <w:rFonts w:ascii="Times New Roman" w:hAnsi="Times New Roman" w:cs="Times New Roman"/>
        </w:rPr>
        <w:t>ресурсопотребления</w:t>
      </w:r>
      <w:proofErr w:type="spellEnd"/>
      <w:r w:rsidRPr="00B420FD">
        <w:rPr>
          <w:rFonts w:ascii="Times New Roman" w:hAnsi="Times New Roman" w:cs="Times New Roman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учетом реализации энергосберегающих мероприятий. Методика и критерии оценки эффективности Программы приведены в приложении № 1-п.</w:t>
      </w:r>
    </w:p>
    <w:p w:rsidR="009067A4" w:rsidRDefault="009067A4" w:rsidP="000C1B38">
      <w:pPr>
        <w:ind w:firstLine="720"/>
        <w:jc w:val="both"/>
        <w:rPr>
          <w:rFonts w:ascii="Times New Roman" w:hAnsi="Times New Roman" w:cs="Times New Roman"/>
        </w:rPr>
      </w:pPr>
    </w:p>
    <w:p w:rsidR="009067A4" w:rsidRPr="00B420FD" w:rsidRDefault="009067A4" w:rsidP="000C1B38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:rsidR="005E3958" w:rsidRDefault="005E3958" w:rsidP="000C1B38">
      <w:pPr>
        <w:jc w:val="right"/>
        <w:rPr>
          <w:rFonts w:ascii="Times New Roman" w:hAnsi="Times New Roman" w:cs="Times New Roman"/>
        </w:rPr>
      </w:pPr>
    </w:p>
    <w:p w:rsidR="005E3958" w:rsidRPr="005E3958" w:rsidRDefault="005E3958" w:rsidP="005E3958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5E3958">
        <w:rPr>
          <w:rFonts w:ascii="Times New Roman" w:hAnsi="Times New Roman" w:cs="Times New Roman"/>
          <w:b/>
        </w:rPr>
        <w:t>Методика и критерии оценки эффективности Программы</w:t>
      </w:r>
    </w:p>
    <w:p w:rsidR="005E3958" w:rsidRPr="005E3958" w:rsidRDefault="005E3958" w:rsidP="005E3958">
      <w:pPr>
        <w:pStyle w:val="a5"/>
        <w:ind w:left="0"/>
        <w:rPr>
          <w:rFonts w:ascii="Times New Roman" w:hAnsi="Times New Roman" w:cs="Times New Roman"/>
          <w:b/>
        </w:rPr>
      </w:pPr>
    </w:p>
    <w:p w:rsidR="005E3958" w:rsidRPr="005E3958" w:rsidRDefault="005E3958" w:rsidP="005E3958">
      <w:pPr>
        <w:pStyle w:val="BodyText210"/>
        <w:rPr>
          <w:rFonts w:ascii="Times New Roman" w:hAnsi="Times New Roman" w:cs="Times New Roman"/>
          <w:szCs w:val="24"/>
        </w:rPr>
      </w:pPr>
      <w:r w:rsidRPr="005E3958">
        <w:rPr>
          <w:rFonts w:ascii="Times New Roman" w:hAnsi="Times New Roman" w:cs="Times New Roman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 xml:space="preserve">Эффективность реализации Программы оценивается как степень фактического достижения целевого индикатора по формуле:  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 xml:space="preserve">                   </w:t>
      </w:r>
      <w:r w:rsidRPr="005E3958">
        <w:rPr>
          <w:rFonts w:ascii="Times New Roman" w:hAnsi="Times New Roman" w:cs="Times New Roman"/>
          <w:lang w:val="en-US"/>
        </w:rPr>
        <w:t>E</w:t>
      </w:r>
      <w:r w:rsidRPr="005E3958">
        <w:rPr>
          <w:rFonts w:ascii="Times New Roman" w:hAnsi="Times New Roman" w:cs="Times New Roman"/>
        </w:rPr>
        <w:t xml:space="preserve">   =   </w:t>
      </w:r>
      <w:r w:rsidRPr="005E3958">
        <w:rPr>
          <w:rFonts w:ascii="Times New Roman" w:hAnsi="Times New Roman" w:cs="Times New Roman"/>
          <w:u w:val="single"/>
        </w:rPr>
        <w:t>__</w:t>
      </w:r>
      <w:r w:rsidRPr="005E3958">
        <w:rPr>
          <w:rFonts w:ascii="Times New Roman" w:hAnsi="Times New Roman" w:cs="Times New Roman"/>
          <w:u w:val="single"/>
          <w:lang w:val="en-US"/>
        </w:rPr>
        <w:t>If</w:t>
      </w:r>
      <w:r w:rsidRPr="005E3958">
        <w:rPr>
          <w:rFonts w:ascii="Times New Roman" w:hAnsi="Times New Roman" w:cs="Times New Roman"/>
          <w:u w:val="single"/>
        </w:rPr>
        <w:t>__</w:t>
      </w:r>
      <w:r w:rsidRPr="005E3958">
        <w:rPr>
          <w:rFonts w:ascii="Times New Roman" w:hAnsi="Times New Roman" w:cs="Times New Roman"/>
        </w:rPr>
        <w:t xml:space="preserve">     100</w:t>
      </w:r>
      <w:proofErr w:type="gramStart"/>
      <w:r w:rsidRPr="005E3958">
        <w:rPr>
          <w:rFonts w:ascii="Times New Roman" w:hAnsi="Times New Roman" w:cs="Times New Roman"/>
        </w:rPr>
        <w:t>% ,</w:t>
      </w:r>
      <w:proofErr w:type="gramEnd"/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 xml:space="preserve">                                 </w:t>
      </w:r>
      <w:r w:rsidRPr="005E3958">
        <w:rPr>
          <w:rFonts w:ascii="Times New Roman" w:hAnsi="Times New Roman" w:cs="Times New Roman"/>
          <w:lang w:val="en-US"/>
        </w:rPr>
        <w:t>I</w:t>
      </w:r>
      <w:r w:rsidRPr="005E3958">
        <w:rPr>
          <w:rFonts w:ascii="Times New Roman" w:hAnsi="Times New Roman" w:cs="Times New Roman"/>
          <w:b/>
          <w:vertAlign w:val="subscript"/>
          <w:lang w:val="en-US"/>
        </w:rPr>
        <w:t>n</w:t>
      </w:r>
      <w:r w:rsidRPr="005E395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AB50E" wp14:editId="747093DA">
                <wp:simplePos x="0" y="0"/>
                <wp:positionH relativeFrom="column">
                  <wp:posOffset>1943100</wp:posOffset>
                </wp:positionH>
                <wp:positionV relativeFrom="paragraph">
                  <wp:posOffset>181610</wp:posOffset>
                </wp:positionV>
                <wp:extent cx="342900" cy="342900"/>
                <wp:effectExtent l="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958" w:rsidRDefault="005E3958" w:rsidP="005E3958">
                            <w:pPr>
                              <w:ind w:firstLine="720"/>
                              <w:jc w:val="both"/>
                            </w:pPr>
                            <w:r>
                              <w:t xml:space="preserve">                    =    -------  х  100% ,</w:t>
                            </w:r>
                          </w:p>
                          <w:p w:rsidR="005E3958" w:rsidRDefault="005E3958" w:rsidP="005E3958">
                            <w:r>
                              <w:t xml:space="preserve">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  <w:p w:rsidR="005E3958" w:rsidRDefault="005E3958" w:rsidP="005E3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53pt;margin-top:14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gBiQIAAA4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" stroked="f">
                <v:textbox>
                  <w:txbxContent>
                    <w:p w:rsidR="005E3958" w:rsidRDefault="005E3958" w:rsidP="005E3958">
                      <w:pPr>
                        <w:ind w:firstLine="720"/>
                        <w:jc w:val="both"/>
                      </w:pPr>
                      <w:r>
                        <w:t xml:space="preserve">                    =    -------  х  100% ,</w:t>
                      </w:r>
                    </w:p>
                    <w:p w:rsidR="005E3958" w:rsidRDefault="005E3958" w:rsidP="005E3958">
                      <w:r>
                        <w:t xml:space="preserve">                                            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n</w:t>
                      </w:r>
                    </w:p>
                    <w:p w:rsidR="005E3958" w:rsidRDefault="005E3958" w:rsidP="005E3958"/>
                  </w:txbxContent>
                </v:textbox>
              </v:shape>
            </w:pict>
          </mc:Fallback>
        </mc:AlternateContent>
      </w:r>
      <w:r w:rsidRPr="005E3958">
        <w:rPr>
          <w:rFonts w:ascii="Times New Roman" w:hAnsi="Times New Roman" w:cs="Times New Roman"/>
        </w:rPr>
        <w:t xml:space="preserve">                                         где:</w:t>
      </w:r>
    </w:p>
    <w:p w:rsidR="005E3958" w:rsidRPr="005E3958" w:rsidRDefault="005E3958" w:rsidP="005E3958">
      <w:pPr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  <w:lang w:val="en-US"/>
        </w:rPr>
        <w:t>E</w:t>
      </w:r>
      <w:r w:rsidRPr="005E3958">
        <w:rPr>
          <w:rFonts w:ascii="Times New Roman" w:hAnsi="Times New Roman" w:cs="Times New Roman"/>
        </w:rPr>
        <w:t xml:space="preserve"> – </w:t>
      </w:r>
      <w:proofErr w:type="gramStart"/>
      <w:r w:rsidRPr="005E3958">
        <w:rPr>
          <w:rFonts w:ascii="Times New Roman" w:hAnsi="Times New Roman" w:cs="Times New Roman"/>
        </w:rPr>
        <w:t>эффективность</w:t>
      </w:r>
      <w:proofErr w:type="gramEnd"/>
      <w:r w:rsidRPr="005E3958">
        <w:rPr>
          <w:rFonts w:ascii="Times New Roman" w:hAnsi="Times New Roman" w:cs="Times New Roman"/>
        </w:rPr>
        <w:t xml:space="preserve"> реализации Программы (в процентах);</w:t>
      </w:r>
    </w:p>
    <w:p w:rsidR="005E3958" w:rsidRPr="005E3958" w:rsidRDefault="005E3958" w:rsidP="005E3958">
      <w:pPr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  <w:lang w:val="en-US"/>
        </w:rPr>
        <w:t>I</w:t>
      </w:r>
      <w:r w:rsidRPr="005E3958">
        <w:rPr>
          <w:rFonts w:ascii="Times New Roman" w:hAnsi="Times New Roman" w:cs="Times New Roman"/>
          <w:b/>
          <w:vertAlign w:val="subscript"/>
          <w:lang w:val="en-US"/>
        </w:rPr>
        <w:t>f</w:t>
      </w:r>
      <w:r w:rsidRPr="005E3958">
        <w:rPr>
          <w:rFonts w:ascii="Times New Roman" w:hAnsi="Times New Roman" w:cs="Times New Roman"/>
          <w:b/>
          <w:vertAlign w:val="subscript"/>
        </w:rPr>
        <w:t xml:space="preserve"> –</w:t>
      </w:r>
      <w:r w:rsidRPr="005E3958">
        <w:rPr>
          <w:rFonts w:ascii="Times New Roman" w:hAnsi="Times New Roman" w:cs="Times New Roman"/>
        </w:rPr>
        <w:t xml:space="preserve"> фактический индикатор, достигнутый в ходе реализации Программы;</w:t>
      </w:r>
    </w:p>
    <w:p w:rsidR="005E3958" w:rsidRPr="005E3958" w:rsidRDefault="005E3958" w:rsidP="005E3958">
      <w:pPr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  <w:lang w:val="en-US"/>
        </w:rPr>
        <w:t>I</w:t>
      </w:r>
      <w:r w:rsidRPr="005E3958">
        <w:rPr>
          <w:rFonts w:ascii="Times New Roman" w:hAnsi="Times New Roman" w:cs="Times New Roman"/>
          <w:b/>
          <w:vertAlign w:val="subscript"/>
          <w:lang w:val="en-US"/>
        </w:rPr>
        <w:t>n</w:t>
      </w:r>
      <w:r w:rsidRPr="005E3958">
        <w:rPr>
          <w:rFonts w:ascii="Times New Roman" w:hAnsi="Times New Roman" w:cs="Times New Roman"/>
          <w:b/>
          <w:vertAlign w:val="subscript"/>
        </w:rPr>
        <w:t xml:space="preserve"> </w:t>
      </w:r>
      <w:r w:rsidRPr="005E3958">
        <w:rPr>
          <w:rFonts w:ascii="Times New Roman" w:hAnsi="Times New Roman" w:cs="Times New Roman"/>
        </w:rPr>
        <w:t>– нормативный индикатор, утвержденный Программой.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>Критерии оценки эффективности реализации Программы: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>Программа реализуется эффективно (за отчетный год, за весь период реализации), если ее эффективность составляет 75 процентов и более;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>Программа нуждается в корректировке и доработке, если эффективность реализации Программы составляет 55 - 74 процентов;</w:t>
      </w:r>
    </w:p>
    <w:p w:rsidR="005E3958" w:rsidRPr="005E3958" w:rsidRDefault="005E3958" w:rsidP="005E3958">
      <w:pPr>
        <w:ind w:firstLine="720"/>
        <w:jc w:val="both"/>
        <w:rPr>
          <w:rFonts w:ascii="Times New Roman" w:hAnsi="Times New Roman" w:cs="Times New Roman"/>
        </w:rPr>
      </w:pPr>
      <w:r w:rsidRPr="005E3958">
        <w:rPr>
          <w:rFonts w:ascii="Times New Roman" w:hAnsi="Times New Roman" w:cs="Times New Roman"/>
        </w:rPr>
        <w:t>Программа считается неэффективной, если мероприятия Программы выполнены с эффективностью менее 55 процентов</w:t>
      </w:r>
    </w:p>
    <w:p w:rsidR="009067A4" w:rsidRPr="009067A4" w:rsidRDefault="005E3958" w:rsidP="009067A4">
      <w:pPr>
        <w:tabs>
          <w:tab w:val="left" w:pos="6585"/>
        </w:tabs>
        <w:ind w:left="5529" w:right="-1886"/>
        <w:rPr>
          <w:rFonts w:ascii="Times New Roman" w:hAnsi="Times New Roman" w:cs="Times New Roman"/>
          <w:sz w:val="20"/>
          <w:szCs w:val="20"/>
        </w:rPr>
      </w:pPr>
      <w:r w:rsidRPr="00B420FD">
        <w:rPr>
          <w:rFonts w:ascii="Times New Roman" w:hAnsi="Times New Roman" w:cs="Times New Roman"/>
        </w:rPr>
        <w:t xml:space="preserve"> </w:t>
      </w:r>
      <w:r w:rsidR="000C1B38" w:rsidRPr="00B420FD">
        <w:rPr>
          <w:rFonts w:ascii="Times New Roman" w:hAnsi="Times New Roman" w:cs="Times New Roman"/>
        </w:rPr>
        <w:br w:type="page"/>
      </w:r>
      <w:r w:rsidR="009067A4" w:rsidRPr="009067A4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9067A4" w:rsidRPr="009067A4" w:rsidRDefault="009067A4" w:rsidP="009067A4">
      <w:pPr>
        <w:ind w:left="5529"/>
        <w:rPr>
          <w:rFonts w:ascii="Times New Roman" w:hAnsi="Times New Roman" w:cs="Times New Roman"/>
          <w:sz w:val="20"/>
          <w:szCs w:val="20"/>
        </w:rPr>
      </w:pPr>
      <w:r w:rsidRPr="009067A4">
        <w:rPr>
          <w:rFonts w:ascii="Times New Roman" w:hAnsi="Times New Roman" w:cs="Times New Roman"/>
          <w:sz w:val="20"/>
          <w:szCs w:val="20"/>
        </w:rPr>
        <w:t>к Муниципальной программе  администрации с</w:t>
      </w:r>
      <w:r w:rsidR="00714C4E">
        <w:rPr>
          <w:rFonts w:ascii="Times New Roman" w:hAnsi="Times New Roman" w:cs="Times New Roman"/>
          <w:sz w:val="20"/>
          <w:szCs w:val="20"/>
        </w:rPr>
        <w:t>ельского поселения Курманкеевский</w:t>
      </w:r>
      <w:r w:rsidRPr="009067A4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9067A4" w:rsidRPr="009067A4" w:rsidRDefault="009067A4" w:rsidP="009067A4">
      <w:pPr>
        <w:ind w:left="5529"/>
        <w:rPr>
          <w:rFonts w:ascii="Times New Roman" w:hAnsi="Times New Roman" w:cs="Times New Roman"/>
          <w:sz w:val="20"/>
          <w:szCs w:val="20"/>
        </w:rPr>
      </w:pPr>
      <w:r w:rsidRPr="009067A4">
        <w:rPr>
          <w:rFonts w:ascii="Times New Roman" w:hAnsi="Times New Roman" w:cs="Times New Roman"/>
          <w:sz w:val="20"/>
          <w:szCs w:val="20"/>
        </w:rPr>
        <w:t>муниципального района Давлекановский район Республики Башкортостан</w:t>
      </w:r>
    </w:p>
    <w:p w:rsidR="009067A4" w:rsidRPr="009067A4" w:rsidRDefault="009067A4" w:rsidP="009067A4">
      <w:pPr>
        <w:pStyle w:val="a3"/>
        <w:rPr>
          <w:rFonts w:ascii="Times New Roman" w:hAnsi="Times New Roman"/>
        </w:rPr>
      </w:pPr>
      <w:r w:rsidRPr="009067A4">
        <w:rPr>
          <w:rFonts w:ascii="Times New Roman" w:hAnsi="Times New Roman"/>
        </w:rPr>
        <w:t>Система программных мероприятий по достижению целей и показателей Программы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740"/>
        <w:gridCol w:w="2438"/>
        <w:gridCol w:w="620"/>
        <w:gridCol w:w="620"/>
        <w:gridCol w:w="620"/>
        <w:gridCol w:w="620"/>
        <w:gridCol w:w="620"/>
        <w:gridCol w:w="2095"/>
      </w:tblGrid>
      <w:tr w:rsidR="009067A4" w:rsidRPr="009067A4" w:rsidTr="009067A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Получаемый эффект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Планируемые затраты по годам (</w:t>
            </w:r>
            <w:proofErr w:type="spell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7A4" w:rsidRPr="009067A4" w:rsidTr="009067A4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67A4" w:rsidRPr="009067A4" w:rsidTr="009067A4">
        <w:trPr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067A4">
              <w:rPr>
                <w:rFonts w:ascii="Times New Roman" w:hAnsi="Times New Roman" w:cs="Times New Roman"/>
                <w:b/>
              </w:rPr>
              <w:t>1. Организационно-аналитические мероприятия</w:t>
            </w:r>
          </w:p>
        </w:tc>
      </w:tr>
      <w:tr w:rsidR="009067A4" w:rsidRPr="009067A4" w:rsidTr="009067A4">
        <w:trPr>
          <w:trHeight w:val="14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внедрением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энергосберегающих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мероприятий   при ремонте, зданий, строений, сооружений.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энергоресурсов, затрат не требуется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режима работы энергопотребляющего оборудования, освещения (выключение или перевод в режим «сна» компьютеров при простое).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энергоресурсов, затрат не требуется (экономия от 5 % от объема потребляемой </w:t>
            </w:r>
            <w:proofErr w:type="gramEnd"/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электроэнергии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9067A4" w:rsidRPr="009067A4" w:rsidTr="009067A4">
        <w:trPr>
          <w:trHeight w:val="1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нецелевым использованием и потерями энергоносителей (отбор воды из системы отопления, протечки  и др.).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энергоресурсов, затрат не требуется (экономия от 5 % от и объема потребляемых </w:t>
            </w:r>
            <w:proofErr w:type="gramEnd"/>
          </w:p>
          <w:p w:rsidR="009067A4" w:rsidRPr="009067A4" w:rsidRDefault="009067A4" w:rsidP="009067A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энергоресурсов)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отопительной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нагрузки в зданиях или отдельных помещениях в нерабочие периоды.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left="-28"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Снижение отопительной нагрузки на 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договоров электроснабжения  на предмет выявления положений договоров, препятствующих </w:t>
            </w:r>
          </w:p>
          <w:p w:rsidR="009067A4" w:rsidRPr="009067A4" w:rsidRDefault="009067A4" w:rsidP="009067A4">
            <w:pPr>
              <w:ind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мер по повышению энергетической эффективности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Снижение оплаты за энергоресурсы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sz w:val="20"/>
                <w:szCs w:val="20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систематического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 показателей энергопотребления в учреждениях,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учета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информации для оперативных действий, анализа энергопотребления и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отчетности перед вышестоящими органами и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учет расхода энергоносителей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энергии за счет энергосберегающих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Проведение тепло сберегающих мероприятий: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утепление стен,  входов, окон и т.п.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Экономия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 систем  уличного освещения  на  основе </w:t>
            </w:r>
            <w:proofErr w:type="spell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энергоэко-номичных</w:t>
            </w:r>
            <w:proofErr w:type="spell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освети-тельных</w:t>
            </w:r>
            <w:proofErr w:type="gram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 приборов, организация  локального </w:t>
            </w:r>
            <w:proofErr w:type="spell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освеще-ния</w:t>
            </w:r>
            <w:proofErr w:type="spell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, регулирование  яркости освещения.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Снижение электропотребления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7A4" w:rsidRPr="009067A4" w:rsidTr="009067A4">
        <w:trPr>
          <w:trHeight w:val="14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 системы освещения с применением </w:t>
            </w:r>
            <w:proofErr w:type="spell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 (замена на энергосберегающие лампы), всего:  </w:t>
            </w: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Экономия электропотребления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3713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trHeight w:val="276"/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pStyle w:val="ConsPlusNormal"/>
              <w:widowControl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067A4">
              <w:rPr>
                <w:rFonts w:ascii="Times New Roman" w:hAnsi="Times New Roman" w:cs="Times New Roman"/>
                <w:b/>
              </w:rPr>
              <w:t>3. Организационно-аналитические мероприятия</w:t>
            </w: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right="-47" w:hanging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Информирование об 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о возможных типовых решениях повышения энергетической эффективности и энергосбережении (использование энергосберегающих ламп, приборов учета, более экономичных бытовых приборов, утепление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электропотребления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9067A4" w:rsidRPr="009067A4" w:rsidTr="009067A4">
        <w:trPr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sz w:val="20"/>
                <w:szCs w:val="20"/>
              </w:rPr>
              <w:t>4. Мероприятия по иным вопросам</w:t>
            </w:r>
          </w:p>
        </w:tc>
      </w:tr>
      <w:tr w:rsidR="009067A4" w:rsidRPr="009067A4" w:rsidTr="009067A4">
        <w:trPr>
          <w:trHeight w:val="1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мероприятий по энергосбережению</w:t>
            </w:r>
          </w:p>
          <w:p w:rsidR="009067A4" w:rsidRPr="009067A4" w:rsidRDefault="009067A4" w:rsidP="009067A4">
            <w:pPr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и повышению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руководителей 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Обучение  персонала правилам энергосбережения и повышения 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7A4" w:rsidRPr="009067A4" w:rsidTr="009067A4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9067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9067A4" w:rsidP="00ED45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7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ED4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ED4596" w:rsidP="009067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ED4596" w:rsidP="009067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A4" w:rsidRPr="009067A4" w:rsidRDefault="00ED4596" w:rsidP="009067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4" w:rsidRPr="009067A4" w:rsidRDefault="009067A4" w:rsidP="0090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1B38" w:rsidRPr="009067A4" w:rsidRDefault="000C1B38" w:rsidP="009067A4">
      <w:pPr>
        <w:jc w:val="right"/>
        <w:rPr>
          <w:rFonts w:ascii="Times New Roman" w:hAnsi="Times New Roman" w:cs="Times New Roman"/>
          <w:color w:val="auto"/>
        </w:rPr>
      </w:pPr>
    </w:p>
    <w:sectPr w:rsidR="000C1B38" w:rsidRPr="009067A4" w:rsidSect="001171F2">
      <w:pgSz w:w="11909" w:h="16834"/>
      <w:pgMar w:top="851" w:right="710" w:bottom="1135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ash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70CF9"/>
    <w:multiLevelType w:val="hybridMultilevel"/>
    <w:tmpl w:val="41969D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54725F"/>
    <w:multiLevelType w:val="multilevel"/>
    <w:tmpl w:val="CC5A3A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D6A00"/>
    <w:multiLevelType w:val="singleLevel"/>
    <w:tmpl w:val="98C2C95A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32606C"/>
    <w:multiLevelType w:val="singleLevel"/>
    <w:tmpl w:val="BA6427B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373563"/>
    <w:multiLevelType w:val="singleLevel"/>
    <w:tmpl w:val="B21C47F6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3"/>
    </w:lvlOverride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66"/>
    <w:rsid w:val="000268A4"/>
    <w:rsid w:val="000C1B38"/>
    <w:rsid w:val="001171F2"/>
    <w:rsid w:val="00174F61"/>
    <w:rsid w:val="005C133E"/>
    <w:rsid w:val="005E3958"/>
    <w:rsid w:val="00620F09"/>
    <w:rsid w:val="006F5D0B"/>
    <w:rsid w:val="00714C4E"/>
    <w:rsid w:val="007D5D66"/>
    <w:rsid w:val="008A4830"/>
    <w:rsid w:val="009067A4"/>
    <w:rsid w:val="009966FA"/>
    <w:rsid w:val="00A5202D"/>
    <w:rsid w:val="00A700AC"/>
    <w:rsid w:val="00A9491B"/>
    <w:rsid w:val="00AC7052"/>
    <w:rsid w:val="00B420FD"/>
    <w:rsid w:val="00B45078"/>
    <w:rsid w:val="00CE5785"/>
    <w:rsid w:val="00D95402"/>
    <w:rsid w:val="00E1173C"/>
    <w:rsid w:val="00E80998"/>
    <w:rsid w:val="00ED4596"/>
    <w:rsid w:val="00F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D95402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D9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5402"/>
    <w:pPr>
      <w:widowControl/>
      <w:jc w:val="center"/>
    </w:pPr>
    <w:rPr>
      <w:rFonts w:ascii="Times New Roman Bash" w:eastAsia="Calibri" w:hAnsi="Times New Roman Bash" w:cs="Times New Roman"/>
      <w:b/>
      <w:color w:val="auto"/>
      <w:lang w:val="be-BY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5402"/>
    <w:rPr>
      <w:rFonts w:ascii="Times New Roman Bash" w:eastAsia="Calibri" w:hAnsi="Times New Roman Bash" w:cs="Times New Roman"/>
      <w:b/>
      <w:sz w:val="24"/>
      <w:szCs w:val="24"/>
      <w:lang w:val="be-BY" w:eastAsia="ru-RU"/>
    </w:rPr>
  </w:style>
  <w:style w:type="paragraph" w:styleId="2">
    <w:name w:val="Body Text 2"/>
    <w:basedOn w:val="a"/>
    <w:link w:val="20"/>
    <w:uiPriority w:val="99"/>
    <w:semiHidden/>
    <w:unhideWhenUsed/>
    <w:rsid w:val="00D95402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D95402"/>
    <w:pPr>
      <w:ind w:left="720"/>
      <w:contextualSpacing/>
    </w:pPr>
  </w:style>
  <w:style w:type="character" w:customStyle="1" w:styleId="21">
    <w:name w:val="Основной текст (2)"/>
    <w:basedOn w:val="a0"/>
    <w:rsid w:val="00D954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0C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91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BodyText21">
    <w:name w:val="Body Text 2.Основной текст 1 Знак"/>
    <w:link w:val="BodyText210"/>
    <w:locked/>
    <w:rsid w:val="005E3958"/>
    <w:rPr>
      <w:sz w:val="24"/>
    </w:rPr>
  </w:style>
  <w:style w:type="paragraph" w:customStyle="1" w:styleId="BodyText210">
    <w:name w:val="Body Text 2.Основной текст 1"/>
    <w:basedOn w:val="a"/>
    <w:link w:val="BodyText21"/>
    <w:rsid w:val="005E3958"/>
    <w:pPr>
      <w:widowControl/>
      <w:ind w:firstLine="720"/>
      <w:jc w:val="both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9067A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D95402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D9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5402"/>
    <w:pPr>
      <w:widowControl/>
      <w:jc w:val="center"/>
    </w:pPr>
    <w:rPr>
      <w:rFonts w:ascii="Times New Roman Bash" w:eastAsia="Calibri" w:hAnsi="Times New Roman Bash" w:cs="Times New Roman"/>
      <w:b/>
      <w:color w:val="auto"/>
      <w:lang w:val="be-BY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5402"/>
    <w:rPr>
      <w:rFonts w:ascii="Times New Roman Bash" w:eastAsia="Calibri" w:hAnsi="Times New Roman Bash" w:cs="Times New Roman"/>
      <w:b/>
      <w:sz w:val="24"/>
      <w:szCs w:val="24"/>
      <w:lang w:val="be-BY" w:eastAsia="ru-RU"/>
    </w:rPr>
  </w:style>
  <w:style w:type="paragraph" w:styleId="2">
    <w:name w:val="Body Text 2"/>
    <w:basedOn w:val="a"/>
    <w:link w:val="20"/>
    <w:uiPriority w:val="99"/>
    <w:semiHidden/>
    <w:unhideWhenUsed/>
    <w:rsid w:val="00D95402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D95402"/>
    <w:pPr>
      <w:ind w:left="720"/>
      <w:contextualSpacing/>
    </w:pPr>
  </w:style>
  <w:style w:type="character" w:customStyle="1" w:styleId="21">
    <w:name w:val="Основной текст (2)"/>
    <w:basedOn w:val="a0"/>
    <w:rsid w:val="00D954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0C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91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BodyText21">
    <w:name w:val="Body Text 2.Основной текст 1 Знак"/>
    <w:link w:val="BodyText210"/>
    <w:locked/>
    <w:rsid w:val="005E3958"/>
    <w:rPr>
      <w:sz w:val="24"/>
    </w:rPr>
  </w:style>
  <w:style w:type="paragraph" w:customStyle="1" w:styleId="BodyText210">
    <w:name w:val="Body Text 2.Основной текст 1"/>
    <w:basedOn w:val="a"/>
    <w:link w:val="BodyText21"/>
    <w:rsid w:val="005E3958"/>
    <w:pPr>
      <w:widowControl/>
      <w:ind w:firstLine="720"/>
      <w:jc w:val="both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9067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C177-16B0-4F0E-BDEF-F4BD152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Курманкеевский</cp:lastModifiedBy>
  <cp:revision>2</cp:revision>
  <cp:lastPrinted>2019-07-01T04:40:00Z</cp:lastPrinted>
  <dcterms:created xsi:type="dcterms:W3CDTF">2022-05-06T08:31:00Z</dcterms:created>
  <dcterms:modified xsi:type="dcterms:W3CDTF">2022-05-06T08:31:00Z</dcterms:modified>
</cp:coreProperties>
</file>