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D8811DE" w14:textId="6C60BDFD" w:rsidR="00723AF3" w:rsidRDefault="00723AF3" w:rsidP="00723AF3">
      <w:pPr>
        <w:spacing w:after="0" w:line="240" w:lineRule="auto"/>
        <w:jc w:val="center"/>
        <w:rPr>
          <w:b/>
          <w:color w:val="000000" w:themeColor="text1"/>
        </w:rPr>
      </w:pPr>
      <w:r w:rsidRPr="00B51729">
        <w:t xml:space="preserve">Администрация сельского поселения </w:t>
      </w:r>
      <w:r w:rsidR="00A7711F">
        <w:t>Рассветовский</w:t>
      </w:r>
      <w:r w:rsidRPr="00B51729"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6B2EB3CF" w:rsidR="007F1C2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79B502CF" w14:textId="7A9AB699" w:rsidR="00D343BB" w:rsidRPr="00723AF3" w:rsidRDefault="004C0DCF" w:rsidP="008B25B9">
      <w:pPr>
        <w:spacing w:after="0" w:line="240" w:lineRule="auto"/>
        <w:jc w:val="center"/>
      </w:pPr>
      <w:r>
        <w:t>о</w:t>
      </w:r>
      <w:bookmarkStart w:id="0" w:name="_GoBack"/>
      <w:bookmarkEnd w:id="0"/>
      <w:r w:rsidR="00D343BB">
        <w:t>т 07 июня 2022</w:t>
      </w:r>
      <w:r w:rsidR="003E1F0A">
        <w:t xml:space="preserve"> №42</w:t>
      </w:r>
    </w:p>
    <w:p w14:paraId="4638613D" w14:textId="77777777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0E87F6CA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A7711F">
        <w:rPr>
          <w:bCs/>
        </w:rPr>
        <w:t>Рассветовский</w:t>
      </w:r>
      <w:r w:rsidR="00723AF3" w:rsidRPr="00723AF3">
        <w:rPr>
          <w:bCs/>
        </w:rPr>
        <w:t xml:space="preserve"> сельсовет муниципального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354BFB">
        <w:t>п о с т а н о в  л я ю:</w:t>
      </w:r>
    </w:p>
    <w:p w14:paraId="4C439FD1" w14:textId="2FD25242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A7711F">
        <w:rPr>
          <w:bCs/>
        </w:rPr>
        <w:t>Рассветовский</w:t>
      </w:r>
      <w:r w:rsidR="00354BFB">
        <w:rPr>
          <w:bCs/>
        </w:rPr>
        <w:t xml:space="preserve"> сельсовет муниципального района Давлекановский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Контроль за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06CFF2BB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  <w:r w:rsidR="00A7711F">
        <w:t xml:space="preserve">                                                                 Д.А. Карпов</w:t>
      </w:r>
    </w:p>
    <w:p w14:paraId="75D7E29D" w14:textId="64381DB2" w:rsidR="007F1C23" w:rsidRDefault="007F1C23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57D8345E" w14:textId="6719900A" w:rsidR="00A7711F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5AB7B203" w14:textId="0D0083B2" w:rsidR="00A7711F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67C90E37" w14:textId="75B02B69" w:rsidR="00A7711F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027E4014" w14:textId="77777777" w:rsidR="00A7711F" w:rsidRPr="00CF202C" w:rsidRDefault="00A7711F" w:rsidP="00354BFB">
      <w:pPr>
        <w:tabs>
          <w:tab w:val="left" w:pos="7425"/>
        </w:tabs>
        <w:spacing w:after="0" w:line="240" w:lineRule="auto"/>
        <w:ind w:left="5103"/>
        <w:jc w:val="both"/>
        <w:rPr>
          <w:b/>
        </w:rPr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14:paraId="06E2D51B" w14:textId="6F7E0E3D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A7711F">
        <w:rPr>
          <w:sz w:val="24"/>
          <w:szCs w:val="24"/>
        </w:rPr>
        <w:t>Рассветовский</w:t>
      </w:r>
      <w:r w:rsidRPr="0070369A">
        <w:rPr>
          <w:sz w:val="24"/>
          <w:szCs w:val="24"/>
        </w:rPr>
        <w:t xml:space="preserve"> 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16A16E36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>от</w:t>
      </w:r>
      <w:r w:rsidR="003E1F0A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 </w:t>
      </w:r>
      <w:r w:rsidR="003E1F0A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20</w:t>
      </w:r>
      <w:r w:rsidR="003E1F0A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3E1F0A">
        <w:rPr>
          <w:sz w:val="24"/>
          <w:szCs w:val="24"/>
        </w:rPr>
        <w:t>42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4228C95" w14:textId="77777777" w:rsidR="00A7711F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A7711F">
        <w:rPr>
          <w:bCs/>
          <w:sz w:val="24"/>
          <w:szCs w:val="24"/>
        </w:rPr>
        <w:t>Рассветовский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</w:t>
      </w:r>
    </w:p>
    <w:p w14:paraId="65B78142" w14:textId="5D140577" w:rsidR="000079C9" w:rsidRDefault="00354BFB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526A8C">
        <w:rPr>
          <w:bCs/>
          <w:sz w:val="24"/>
          <w:szCs w:val="24"/>
        </w:rPr>
        <w:t xml:space="preserve">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6B260D14" w14:textId="6C547164" w:rsidR="007720B8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C94E1FC" w14:textId="55CDFC52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 xml:space="preserve">публичного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A7711F">
        <w:rPr>
          <w:bCs/>
          <w:sz w:val="24"/>
          <w:szCs w:val="24"/>
        </w:rPr>
        <w:t>Рассветовский</w:t>
      </w:r>
      <w:r w:rsidR="00354BFB" w:rsidRPr="00526A8C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39C1199E" w14:textId="38379FDD" w:rsidR="000079C9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A7711F">
        <w:rPr>
          <w:b/>
          <w:bCs/>
          <w:sz w:val="24"/>
          <w:szCs w:val="24"/>
        </w:rPr>
        <w:t>Круг заявителей</w:t>
      </w:r>
    </w:p>
    <w:p w14:paraId="46385B5D" w14:textId="26534D3D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A7711F">
        <w:rPr>
          <w:color w:val="000000" w:themeColor="text1"/>
          <w:sz w:val="24"/>
          <w:szCs w:val="24"/>
        </w:rPr>
        <w:t>Рассветовский</w:t>
      </w:r>
      <w:r w:rsidR="00C465CD" w:rsidRPr="00C465CD">
        <w:rPr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99F6D8B" w14:textId="0EA3C714" w:rsidR="007720B8" w:rsidRPr="00A7711F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A7711F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A7711F">
        <w:rPr>
          <w:b/>
          <w:bCs/>
          <w:sz w:val="24"/>
          <w:szCs w:val="24"/>
        </w:rPr>
        <w:t>муниципальной</w:t>
      </w:r>
      <w:r w:rsidRPr="00A7711F">
        <w:rPr>
          <w:b/>
          <w:bCs/>
          <w:sz w:val="24"/>
          <w:szCs w:val="24"/>
        </w:rPr>
        <w:t xml:space="preserve"> услуги</w:t>
      </w: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3AE86742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A7711F">
        <w:rPr>
          <w:sz w:val="24"/>
          <w:szCs w:val="24"/>
        </w:rPr>
        <w:t>Рассветовский</w:t>
      </w:r>
      <w:r w:rsidR="00C465CD" w:rsidRPr="00DE7D9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Портале государственных и муниципальных услуг (функций) Республики </w:t>
      </w:r>
      <w:r w:rsidRPr="00DE7D9F">
        <w:rPr>
          <w:sz w:val="24"/>
          <w:szCs w:val="24"/>
        </w:rPr>
        <w:lastRenderedPageBreak/>
        <w:t>Башкортостан (www.gosuslugi.bashkortostan.ru) (далее – РПГУ);</w:t>
      </w:r>
    </w:p>
    <w:p w14:paraId="081F83CA" w14:textId="26CA0051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DE7D9F">
        <w:rPr>
          <w:sz w:val="24"/>
          <w:szCs w:val="24"/>
        </w:rPr>
        <w:t>lekanovo.ru/rural/polyakovskiy/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</w:t>
      </w:r>
      <w:r w:rsidRPr="00DE7D9F">
        <w:rPr>
          <w:sz w:val="24"/>
          <w:szCs w:val="24"/>
        </w:rPr>
        <w:lastRenderedPageBreak/>
        <w:t>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62DC7A7" w14:textId="2CF35595" w:rsidR="000D38AB" w:rsidRPr="000D38AB" w:rsidRDefault="000D38AB" w:rsidP="00A77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1139F3A8" w14:textId="62055F66" w:rsidR="000E2A9C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6DE78D8" w14:textId="7FEDFFE9" w:rsidR="000E2A9C" w:rsidRPr="00DE7D9F" w:rsidRDefault="00E42DC8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предоставляющего</w:t>
      </w:r>
      <w:r w:rsidRPr="00DE7D9F">
        <w:rPr>
          <w:rFonts w:eastAsia="Calibri"/>
          <w:b/>
          <w:sz w:val="24"/>
          <w:szCs w:val="24"/>
        </w:rPr>
        <w:t>(</w:t>
      </w:r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203311F" w14:textId="77777777" w:rsidR="00A7711F" w:rsidRPr="00755313" w:rsidRDefault="000E2A9C" w:rsidP="00A7711F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 xml:space="preserve">Администрацией </w:t>
      </w:r>
      <w:r w:rsidR="00A7711F" w:rsidRPr="00755313">
        <w:rPr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        </w:t>
      </w:r>
    </w:p>
    <w:p w14:paraId="2CF4AE8B" w14:textId="7179356B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Pr="00DE7D9F">
        <w:rPr>
          <w:sz w:val="24"/>
          <w:szCs w:val="24"/>
        </w:rPr>
        <w:lastRenderedPageBreak/>
        <w:t>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3767A87" w14:textId="456BACD1" w:rsidR="000E2A9C" w:rsidRPr="00DE7D9F" w:rsidRDefault="007C4681" w:rsidP="00A7711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7D9B610" w14:textId="7F1B4B4B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>ой поступления считается первый</w:t>
      </w:r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ень,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5172C40" w14:textId="35E82BBE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DE7D9F">
        <w:rPr>
          <w:sz w:val="24"/>
          <w:szCs w:val="24"/>
        </w:rPr>
        <w:lastRenderedPageBreak/>
        <w:t xml:space="preserve">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расположенное(-ые)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FC53DCB" w14:textId="55459CBC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>2.12.2. 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DE7D9F">
        <w:rPr>
          <w:rFonts w:eastAsia="Calibri"/>
          <w:sz w:val="24"/>
          <w:szCs w:val="24"/>
        </w:rPr>
        <w:lastRenderedPageBreak/>
        <w:t xml:space="preserve">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694F3EB" w14:textId="5F84FEDF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неустановление личности заявителя (представителя) (непредъявление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25416BA" w14:textId="5508EA84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340E334" w14:textId="733CB13C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1718ABC" w14:textId="2BD27340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79F135B6" w14:textId="572E26AA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7D467DB4" w14:textId="3510636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DDDC40D" w14:textId="26DCC66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9458861" w14:textId="43DB645D" w:rsidR="00215873" w:rsidRPr="00DE7D9F" w:rsidRDefault="00215873" w:rsidP="00A77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</w:t>
      </w:r>
      <w:r w:rsidRPr="00DE7D9F">
        <w:rPr>
          <w:rFonts w:eastAsia="Calibri"/>
          <w:spacing w:val="-3"/>
          <w:sz w:val="24"/>
          <w:szCs w:val="24"/>
        </w:rPr>
        <w:lastRenderedPageBreak/>
        <w:t>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DE7D9F">
        <w:rPr>
          <w:rFonts w:eastAsia="Calibri"/>
          <w:sz w:val="24"/>
          <w:szCs w:val="24"/>
        </w:rPr>
        <w:lastRenderedPageBreak/>
        <w:t>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сурдопереводчика и тифлосурдопереводчика;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57A53E48" w14:textId="7750D6FB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r w:rsidR="00766B5F" w:rsidRPr="00DE7D9F">
        <w:rPr>
          <w:sz w:val="24"/>
          <w:szCs w:val="24"/>
        </w:rPr>
        <w:t>итогам</w:t>
      </w:r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1220E7D7" w14:textId="55C4AD72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21209C" w14:textId="5FA4B760" w:rsidR="00215873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6FED4830" w14:textId="5A80B86B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документа(-ов),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233937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9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lastRenderedPageBreak/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50E84697" w14:textId="29D51CB2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текущего контроля за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устанавливающих требования к предоставлению муниципальной</w:t>
      </w:r>
    </w:p>
    <w:p w14:paraId="060ADDEB" w14:textId="27AA7A4E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и периодичность осуществления плановых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в том числе порядок и формы контроля за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DE7D9F">
        <w:rPr>
          <w:sz w:val="24"/>
          <w:szCs w:val="24"/>
        </w:rPr>
        <w:lastRenderedPageBreak/>
        <w:t>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порядку и формам контроля за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59758C44" w14:textId="0CBD0008" w:rsidR="00E84EE0" w:rsidRPr="00DE7D9F" w:rsidRDefault="00E84EE0" w:rsidP="00A7711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233937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0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Прием запросов заявителей о предоставлении муниципальной</w:t>
      </w:r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lastRenderedPageBreak/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предоставления документов и информации или осуществления действий, </w:t>
      </w:r>
      <w:r w:rsidRPr="00DE7D9F">
        <w:rPr>
          <w:sz w:val="24"/>
          <w:szCs w:val="24"/>
        </w:rPr>
        <w:lastRenderedPageBreak/>
        <w:t>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</w:t>
      </w:r>
      <w:r w:rsidRPr="00DE7D9F">
        <w:rPr>
          <w:sz w:val="24"/>
          <w:szCs w:val="24"/>
        </w:rPr>
        <w:lastRenderedPageBreak/>
        <w:t>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3A80F40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001E8837" w14:textId="10B56881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A76E27A" w14:textId="1B227C6B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50BCC9F" w14:textId="68A5B63D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84D3939" w14:textId="7BAF293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09CCCB25" w14:textId="6BBC989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D36764E" w14:textId="08580CBA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4ECF005" w14:textId="5022F43F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80102E1" w14:textId="3227DCFB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E554F04" w14:textId="111026EC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3B1F5C4" w14:textId="45B0F870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37CA43" w14:textId="18D8F6D1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68173BC" w14:textId="6316BA8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79FE77D3" w14:textId="45D94801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BAC2CC6" w14:textId="3343E97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F60405D" w14:textId="7FA6F82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38AA18C" w14:textId="631B091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F38AEB8" w14:textId="4E18A5E4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2A10C99" w14:textId="2C676BDD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6A1CEA9" w14:textId="2A0BDE39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458F126" w14:textId="5F760816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E212D73" w14:textId="62494DF4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140802E" w14:textId="140BA308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D7A3942" w14:textId="7D0AA480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C55AC87" w14:textId="58543DC9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32D336EA" w14:textId="49BD2E49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79A5726C" w14:textId="1EE711D3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21A39024" w14:textId="3EC9D6A2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603BDD7D" w14:textId="44FA9345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5BF08DDD" w14:textId="627536D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45C5B02B" w14:textId="77777777" w:rsidR="00A7711F" w:rsidRDefault="00A7711F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>(подпись заявителя/представителя</w:t>
      </w:r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Pr="00A7711F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</w:rPr>
      </w:pPr>
      <w:r w:rsidRPr="00A7711F">
        <w:rPr>
          <w:color w:val="000000"/>
          <w:sz w:val="24"/>
          <w:szCs w:val="24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документа(-ов),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документа(-ов),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связи с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документа(-ов),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документа</w:t>
      </w:r>
      <w:r w:rsidRPr="00820ACF">
        <w:rPr>
          <w:sz w:val="24"/>
          <w:szCs w:val="24"/>
        </w:rPr>
        <w:t>(-ов),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1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505DF453" w:rsidR="004C2F49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3F72FBDA" w14:textId="77777777" w:rsidR="00A7711F" w:rsidRPr="00564CD7" w:rsidRDefault="00A7711F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</w:p>
    <w:p w14:paraId="0581B7BA" w14:textId="6FC21FBF" w:rsidR="00305FED" w:rsidRPr="00A7711F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A7711F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Содержание</w:t>
            </w:r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Срок выполнения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Критерии принятия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r w:rsidRPr="00293CB9">
              <w:rPr>
                <w:rFonts w:ascii="Times New Roman" w:hAnsi="Times New Roman" w:cs="Times New Roman"/>
              </w:rPr>
              <w:t xml:space="preserve"> д</w:t>
            </w:r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–направление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r w:rsidRPr="00293CB9">
              <w:rPr>
                <w:rFonts w:ascii="Times New Roman" w:hAnsi="Times New Roman" w:cs="Times New Roman"/>
              </w:rPr>
              <w:t xml:space="preserve">календарных </w:t>
            </w:r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A7711F">
              <w:rPr>
                <w:rFonts w:ascii="Times New Roman" w:hAnsi="Times New Roman" w:cs="Times New Roman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календарных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A7711F">
              <w:rPr>
                <w:rFonts w:ascii="Times New Roman" w:hAnsi="Times New Roman" w:cs="Times New Roman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рабочий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рабочий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65DE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>2 рабочих дня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D77A" w14:textId="77777777" w:rsidR="00233937" w:rsidRDefault="00233937" w:rsidP="007753F7">
      <w:pPr>
        <w:spacing w:after="0" w:line="240" w:lineRule="auto"/>
      </w:pPr>
      <w:r>
        <w:separator/>
      </w:r>
    </w:p>
  </w:endnote>
  <w:endnote w:type="continuationSeparator" w:id="0">
    <w:p w14:paraId="2560DE63" w14:textId="77777777" w:rsidR="00233937" w:rsidRDefault="0023393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9A31" w14:textId="77777777" w:rsidR="00233937" w:rsidRDefault="00233937" w:rsidP="007753F7">
      <w:pPr>
        <w:spacing w:after="0" w:line="240" w:lineRule="auto"/>
      </w:pPr>
      <w:r>
        <w:separator/>
      </w:r>
    </w:p>
  </w:footnote>
  <w:footnote w:type="continuationSeparator" w:id="0">
    <w:p w14:paraId="1140D4B2" w14:textId="77777777" w:rsidR="00233937" w:rsidRDefault="00233937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28AC8145" w:rsidR="00D343BB" w:rsidRPr="0027156C" w:rsidRDefault="00D343BB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4C0DCF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025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3937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E1F0A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0DCF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3B6D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3321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11F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3BB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  <w15:docId w15:val="{335EC6D1-EBCB-41F0-B1FD-5786F5CC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708/a2588b2a1374c05e0939bb4df8e54fc0dfd6e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22F-9525-4698-8C14-9F2634F3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15295</Words>
  <Characters>87182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</cp:lastModifiedBy>
  <cp:revision>13</cp:revision>
  <cp:lastPrinted>2022-04-22T09:58:00Z</cp:lastPrinted>
  <dcterms:created xsi:type="dcterms:W3CDTF">2022-04-19T10:30:00Z</dcterms:created>
  <dcterms:modified xsi:type="dcterms:W3CDTF">2022-06-08T05:47:00Z</dcterms:modified>
</cp:coreProperties>
</file>