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6B9F">
        <w:rPr>
          <w:rFonts w:ascii="Times New Roman" w:hAnsi="Times New Roman" w:cs="Times New Roman"/>
          <w:sz w:val="28"/>
          <w:szCs w:val="28"/>
        </w:rPr>
        <w:t>2</w:t>
      </w:r>
      <w:r w:rsidR="006804FD">
        <w:rPr>
          <w:rFonts w:ascii="Times New Roman" w:hAnsi="Times New Roman" w:cs="Times New Roman"/>
          <w:sz w:val="28"/>
          <w:szCs w:val="28"/>
        </w:rPr>
        <w:t>7</w:t>
      </w:r>
      <w:r w:rsidR="00E86B9F">
        <w:rPr>
          <w:rFonts w:ascii="Times New Roman" w:hAnsi="Times New Roman" w:cs="Times New Roman"/>
          <w:sz w:val="28"/>
          <w:szCs w:val="28"/>
        </w:rPr>
        <w:t xml:space="preserve"> </w:t>
      </w:r>
      <w:r w:rsidR="006804F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61A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04FD">
        <w:rPr>
          <w:rFonts w:ascii="Times New Roman" w:hAnsi="Times New Roman" w:cs="Times New Roman"/>
          <w:sz w:val="28"/>
          <w:szCs w:val="28"/>
        </w:rPr>
        <w:t>25</w:t>
      </w:r>
    </w:p>
    <w:p w:rsidR="0037207D" w:rsidRPr="0037207D" w:rsidRDefault="0037207D" w:rsidP="0037207D">
      <w:pPr>
        <w:widowControl w:val="0"/>
        <w:snapToGrid w:val="0"/>
        <w:spacing w:before="1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72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присвоении адреса объекту капитального строительства (ОКС).</w:t>
      </w:r>
    </w:p>
    <w:p w:rsidR="0037207D" w:rsidRPr="0037207D" w:rsidRDefault="0037207D" w:rsidP="003720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37207D" w:rsidRPr="0037207D" w:rsidRDefault="0037207D" w:rsidP="0037207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7207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37207D">
        <w:rPr>
          <w:rFonts w:ascii="Times New Roman" w:eastAsia="Calibri" w:hAnsi="Times New Roman" w:cs="Times New Roman"/>
          <w:sz w:val="26"/>
          <w:szCs w:val="26"/>
          <w:lang w:eastAsia="ar-SA"/>
        </w:rPr>
        <w:t>В соответствии с Постановлением Правительства  Российской Федерации от 19 ноября 2014 года № 1221 «Об утверждении Правил присвоения, изменения и аннулирования адресов»,</w:t>
      </w:r>
      <w:r w:rsidRPr="003720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п. 21 ст.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7207D">
          <w:rPr>
            <w:rFonts w:ascii="Times New Roman" w:eastAsia="Times New Roman" w:hAnsi="Times New Roman" w:cs="Times New Roman"/>
            <w:snapToGrid w:val="0"/>
            <w:sz w:val="27"/>
            <w:szCs w:val="27"/>
            <w:lang w:eastAsia="ru-RU"/>
          </w:rPr>
          <w:t>2003 г</w:t>
        </w:r>
      </w:smartTag>
      <w:r w:rsidRPr="003720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 №131-ФЗ «Об общих принципах организации местного самоуправления в Российской Федерации», Уставом сельского поселения Курманкеевский сельсовет муниципального района Давлекановский район Республики Башкортостан</w:t>
      </w:r>
      <w:r w:rsidRPr="0037207D">
        <w:rPr>
          <w:rFonts w:ascii="Times New Roman" w:eastAsia="Calibri" w:hAnsi="Times New Roman" w:cs="Times New Roman"/>
          <w:sz w:val="26"/>
          <w:szCs w:val="26"/>
          <w:lang w:eastAsia="ar-SA"/>
        </w:rPr>
        <w:t>, Административного регламента предоставлении муниципальной услуги по присвоению</w:t>
      </w:r>
      <w:proofErr w:type="gramEnd"/>
      <w:r w:rsidRPr="0037207D">
        <w:rPr>
          <w:rFonts w:ascii="Times New Roman" w:eastAsia="Calibri" w:hAnsi="Times New Roman" w:cs="Times New Roman"/>
          <w:sz w:val="26"/>
          <w:szCs w:val="26"/>
          <w:lang w:eastAsia="ar-SA"/>
        </w:rPr>
        <w:t>, изменению и аннулированию адресов объектам адресации на территории сельского поселения Курманкеевский сельсовет муниципального района Давлекановский район Республики Башкортостан утвержденного постановлением от 23 сентября 2015 года № 43,</w:t>
      </w:r>
    </w:p>
    <w:p w:rsidR="0037207D" w:rsidRPr="0037207D" w:rsidRDefault="0037207D" w:rsidP="003720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37207D" w:rsidRPr="0037207D" w:rsidRDefault="0037207D" w:rsidP="003720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7207D">
        <w:rPr>
          <w:rFonts w:ascii="Times New Roman" w:eastAsia="Calibri" w:hAnsi="Times New Roman" w:cs="Times New Roman"/>
          <w:sz w:val="26"/>
          <w:szCs w:val="26"/>
          <w:lang w:eastAsia="ar-SA"/>
        </w:rPr>
        <w:t>постановляю:</w:t>
      </w:r>
    </w:p>
    <w:p w:rsidR="0037207D" w:rsidRPr="0037207D" w:rsidRDefault="0037207D" w:rsidP="003720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37207D" w:rsidRPr="0037207D" w:rsidRDefault="0037207D" w:rsidP="0037207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07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1.</w:t>
      </w:r>
      <w:r w:rsidRPr="00372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Присвоить не жилому зданию – </w:t>
      </w:r>
      <w:proofErr w:type="spellStart"/>
      <w:r w:rsidRPr="0037207D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валовник</w:t>
      </w:r>
      <w:proofErr w:type="spellEnd"/>
      <w:r w:rsidRPr="0037207D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расположенному на земельном участке с кадастровым номером 02:20:020202:132, почтовый адрес: Республика Башкортостан, Давлекановский район, с. Дюртюли</w:t>
      </w:r>
    </w:p>
    <w:p w:rsidR="0037207D" w:rsidRPr="0037207D" w:rsidRDefault="0037207D" w:rsidP="003720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7207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2. Настоящее Постановление вступает в силу со дня его подписания и подлежит обнародованию в установленном законодательством порядке.</w:t>
      </w:r>
    </w:p>
    <w:p w:rsidR="0037207D" w:rsidRPr="0037207D" w:rsidRDefault="0037207D" w:rsidP="003720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7207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3. Контроль, за исполнением настоящего постановления оставляю за собой.</w:t>
      </w:r>
    </w:p>
    <w:p w:rsidR="00861A3F" w:rsidRDefault="00861A3F" w:rsidP="003720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27BC" w:rsidRPr="00861A3F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Курманкеевский сельсовет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Давлекановский район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Я.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Арсланов</w:t>
      </w:r>
    </w:p>
    <w:p w:rsidR="00B227BC" w:rsidRPr="00861A3F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861A3F" w:rsidRDefault="00B227BC" w:rsidP="00B227BC">
      <w:pPr>
        <w:rPr>
          <w:rFonts w:ascii="Times New Roman" w:hAnsi="Times New Roman" w:cs="Times New Roman"/>
          <w:sz w:val="28"/>
          <w:szCs w:val="28"/>
        </w:rPr>
      </w:pPr>
    </w:p>
    <w:sectPr w:rsidR="00B227BC" w:rsidRPr="0086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37207D"/>
    <w:rsid w:val="00547133"/>
    <w:rsid w:val="005A4ED9"/>
    <w:rsid w:val="006804FD"/>
    <w:rsid w:val="00861A3F"/>
    <w:rsid w:val="009E162B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2017-04-27T09:02:00Z</dcterms:created>
  <dcterms:modified xsi:type="dcterms:W3CDTF">2017-04-27T09:02:00Z</dcterms:modified>
</cp:coreProperties>
</file>