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52" w:rsidRDefault="00C40C52" w:rsidP="00C40C52">
      <w:pPr>
        <w:contextualSpacing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C40C52" w:rsidRPr="00C40C52" w:rsidRDefault="00C40C52" w:rsidP="00C40C52">
      <w:pPr>
        <w:contextualSpacing/>
        <w:jc w:val="center"/>
        <w:rPr>
          <w:rFonts w:ascii="Times New Roman" w:hAnsi="Times New Roman"/>
          <w:szCs w:val="28"/>
        </w:rPr>
      </w:pPr>
      <w:r w:rsidRPr="00C40C52">
        <w:rPr>
          <w:rFonts w:ascii="Times New Roman" w:hAnsi="Times New Roman"/>
          <w:szCs w:val="28"/>
        </w:rPr>
        <w:t>Совет</w:t>
      </w:r>
      <w:r w:rsidRPr="00C40C52">
        <w:rPr>
          <w:rFonts w:ascii="Times New Roman" w:hAnsi="Times New Roman"/>
          <w:szCs w:val="28"/>
        </w:rPr>
        <w:t xml:space="preserve"> </w:t>
      </w:r>
      <w:r w:rsidRPr="00C40C52">
        <w:rPr>
          <w:rFonts w:ascii="Times New Roman" w:hAnsi="Times New Roman"/>
          <w:szCs w:val="28"/>
        </w:rPr>
        <w:t>сельского поселения</w:t>
      </w:r>
      <w:r w:rsidRPr="00C40C52">
        <w:rPr>
          <w:rFonts w:ascii="Times New Roman" w:hAnsi="Times New Roman"/>
          <w:szCs w:val="28"/>
        </w:rPr>
        <w:t xml:space="preserve"> </w:t>
      </w:r>
      <w:r w:rsidRPr="00C40C52">
        <w:rPr>
          <w:rFonts w:ascii="Times New Roman" w:hAnsi="Times New Roman"/>
          <w:szCs w:val="28"/>
        </w:rPr>
        <w:t>Чуюнчинский сельсовет</w:t>
      </w:r>
    </w:p>
    <w:p w:rsidR="00946C8B" w:rsidRPr="00C40C52" w:rsidRDefault="00C40C52" w:rsidP="00C40C52">
      <w:pPr>
        <w:contextualSpacing/>
        <w:jc w:val="center"/>
        <w:rPr>
          <w:szCs w:val="28"/>
        </w:rPr>
      </w:pPr>
      <w:r w:rsidRPr="00C40C52">
        <w:rPr>
          <w:rFonts w:ascii="Times New Roman" w:hAnsi="Times New Roman"/>
          <w:szCs w:val="28"/>
        </w:rPr>
        <w:t>муниципального района</w:t>
      </w:r>
      <w:r w:rsidRPr="00C40C52">
        <w:rPr>
          <w:rFonts w:ascii="Times New Roman" w:hAnsi="Times New Roman"/>
          <w:szCs w:val="28"/>
        </w:rPr>
        <w:t xml:space="preserve"> </w:t>
      </w:r>
      <w:r w:rsidRPr="00C40C52">
        <w:rPr>
          <w:rFonts w:ascii="Times New Roman" w:hAnsi="Times New Roman"/>
          <w:szCs w:val="28"/>
        </w:rPr>
        <w:t>Давлекановский район</w:t>
      </w:r>
      <w:r w:rsidRPr="00C40C52">
        <w:rPr>
          <w:rFonts w:ascii="Times New Roman" w:hAnsi="Times New Roman"/>
          <w:szCs w:val="28"/>
        </w:rPr>
        <w:t xml:space="preserve"> </w:t>
      </w:r>
      <w:r w:rsidRPr="00C40C52">
        <w:rPr>
          <w:rFonts w:ascii="Times New Roman" w:hAnsi="Times New Roman"/>
          <w:szCs w:val="28"/>
        </w:rPr>
        <w:t>Республики Башкортостан</w:t>
      </w:r>
    </w:p>
    <w:p w:rsidR="00C40C52" w:rsidRPr="00C40C52" w:rsidRDefault="00C40C52" w:rsidP="00946C8B">
      <w:pPr>
        <w:jc w:val="center"/>
        <w:rPr>
          <w:rFonts w:ascii="Times New Roman" w:hAnsi="Times New Roman"/>
          <w:szCs w:val="28"/>
        </w:rPr>
      </w:pPr>
      <w:r w:rsidRPr="00C40C52">
        <w:rPr>
          <w:rFonts w:ascii="Times New Roman" w:hAnsi="Times New Roman"/>
          <w:szCs w:val="28"/>
        </w:rPr>
        <w:t xml:space="preserve">РЕШЕНИЕ </w:t>
      </w:r>
    </w:p>
    <w:p w:rsidR="00C40C52" w:rsidRDefault="00C40C52" w:rsidP="00946C8B">
      <w:pPr>
        <w:jc w:val="center"/>
        <w:rPr>
          <w:rFonts w:asciiTheme="minorHAnsi" w:hAnsiTheme="minorHAnsi"/>
          <w:szCs w:val="28"/>
        </w:rPr>
      </w:pPr>
    </w:p>
    <w:p w:rsidR="00946C8B" w:rsidRDefault="00946C8B" w:rsidP="00946C8B">
      <w:pPr>
        <w:jc w:val="center"/>
        <w:rPr>
          <w:szCs w:val="28"/>
        </w:rPr>
      </w:pPr>
      <w:r>
        <w:rPr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Pr="00420034" w:rsidRDefault="00946C8B" w:rsidP="00946C8B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Общий объем доходов по отчету об исполнении бюджета сельского поселения Чуюнчинский сельсовет </w:t>
      </w:r>
      <w:r w:rsidRPr="00420034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за 2021 год в сумме 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4677,8 тыс.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рублей;</w:t>
      </w:r>
    </w:p>
    <w:p w:rsidR="00946C8B" w:rsidRPr="00420034" w:rsidRDefault="00946C8B" w:rsidP="00946C8B">
      <w:pPr>
        <w:ind w:firstLine="720"/>
        <w:jc w:val="both"/>
        <w:rPr>
          <w:rFonts w:ascii="Times New Roman" w:hAnsi="Times New Roman"/>
          <w:szCs w:val="28"/>
        </w:rPr>
      </w:pPr>
      <w:r w:rsidRPr="00420034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2021 год в сумме  6303,9</w:t>
      </w:r>
      <w:r w:rsidR="00420034" w:rsidRPr="00420034">
        <w:rPr>
          <w:rFonts w:ascii="Times New Roman" w:hAnsi="Times New Roman"/>
          <w:szCs w:val="28"/>
        </w:rPr>
        <w:t>тыс.</w:t>
      </w:r>
      <w:r w:rsidRPr="00420034">
        <w:rPr>
          <w:rFonts w:ascii="Times New Roman" w:hAnsi="Times New Roman"/>
          <w:szCs w:val="28"/>
        </w:rPr>
        <w:t xml:space="preserve"> рублей.</w:t>
      </w:r>
    </w:p>
    <w:p w:rsidR="00946C8B" w:rsidRDefault="00946C8B" w:rsidP="00946C8B">
      <w:pPr>
        <w:ind w:firstLine="720"/>
        <w:jc w:val="both"/>
        <w:rPr>
          <w:szCs w:val="28"/>
        </w:rPr>
      </w:pPr>
      <w:r w:rsidRPr="00420034">
        <w:rPr>
          <w:rFonts w:ascii="Times New Roman" w:hAnsi="Times New Roman"/>
          <w:szCs w:val="28"/>
        </w:rPr>
        <w:t>2.Утвердить отчет об исполнении бюджета сельского поселения</w:t>
      </w:r>
      <w:r>
        <w:rPr>
          <w:szCs w:val="28"/>
        </w:rPr>
        <w:t xml:space="preserve"> Чуюнчинский сельсовет муниципального района Давлекановский район Республики Башкортостан за 202</w:t>
      </w:r>
      <w:r>
        <w:rPr>
          <w:rFonts w:ascii="Calibri" w:hAnsi="Calibri"/>
          <w:szCs w:val="28"/>
        </w:rPr>
        <w:t>1</w:t>
      </w:r>
      <w:r>
        <w:rPr>
          <w:szCs w:val="28"/>
        </w:rPr>
        <w:t xml:space="preserve"> год.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46C8B" w:rsidRDefault="00946C8B" w:rsidP="00946C8B">
      <w:pPr>
        <w:ind w:firstLine="709"/>
        <w:jc w:val="both"/>
        <w:rPr>
          <w:szCs w:val="28"/>
        </w:rPr>
      </w:pPr>
    </w:p>
    <w:p w:rsidR="00946C8B" w:rsidRDefault="00946C8B" w:rsidP="00946C8B">
      <w:pPr>
        <w:pStyle w:val="3"/>
        <w:rPr>
          <w:szCs w:val="28"/>
        </w:rPr>
      </w:pP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сельского поселения 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Чуюнчинский сельсовет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С.Н.</w:t>
      </w:r>
      <w:r w:rsidR="00420034">
        <w:rPr>
          <w:szCs w:val="28"/>
        </w:rPr>
        <w:t xml:space="preserve"> </w:t>
      </w:r>
      <w:r>
        <w:rPr>
          <w:szCs w:val="28"/>
        </w:rPr>
        <w:t>Никифоров</w:t>
      </w: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C40C52" w:rsidRDefault="00C40C52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946C8B" w:rsidRDefault="00946C8B" w:rsidP="00946C8B">
      <w:pPr>
        <w:ind w:left="142" w:hanging="142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Чуюнчинский сельсовет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Давлекановский район</w:t>
      </w:r>
    </w:p>
    <w:p w:rsidR="00946C8B" w:rsidRDefault="00946C8B" w:rsidP="00946C8B">
      <w:pPr>
        <w:ind w:left="-567"/>
        <w:jc w:val="right"/>
        <w:rPr>
          <w:rFonts w:ascii="Calibri" w:hAnsi="Calibri"/>
          <w:sz w:val="26"/>
          <w:szCs w:val="26"/>
        </w:rPr>
      </w:pPr>
    </w:p>
    <w:tbl>
      <w:tblPr>
        <w:tblpPr w:leftFromText="180" w:rightFromText="180" w:vertAnchor="text" w:tblpX="-216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1985"/>
        <w:gridCol w:w="1561"/>
      </w:tblGrid>
      <w:tr w:rsidR="00946C8B" w:rsidTr="00946C8B">
        <w:trPr>
          <w:trHeight w:val="126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8B" w:rsidRDefault="00946C8B">
            <w:pPr>
              <w:pStyle w:val="2"/>
              <w:jc w:val="center"/>
              <w:rPr>
                <w:sz w:val="26"/>
                <w:szCs w:val="26"/>
              </w:rPr>
            </w:pPr>
          </w:p>
          <w:p w:rsidR="00946C8B" w:rsidRDefault="00946C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946C8B" w:rsidRDefault="00946C8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</w:t>
            </w:r>
            <w:r>
              <w:rPr>
                <w:rFonts w:ascii="Calibri" w:hAnsi="Calibri"/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доходов 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Уточненный план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за 2021 год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597</w:t>
            </w:r>
          </w:p>
        </w:tc>
      </w:tr>
      <w:tr w:rsidR="00946C8B" w:rsidTr="00946C8B">
        <w:trPr>
          <w:trHeight w:val="2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Доходы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965</w:t>
            </w:r>
          </w:p>
        </w:tc>
      </w:tr>
      <w:tr w:rsidR="00946C8B" w:rsidTr="00946C8B">
        <w:trPr>
          <w:trHeight w:val="3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46C8B" w:rsidTr="00946C8B">
        <w:trPr>
          <w:trHeight w:val="2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штрафы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Прочие неналоговые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Воинский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1828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4534,1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4677,5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3006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89,1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правоохр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Деят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289,5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2499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Охраны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Пенсионное обеспечение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946C8B" w:rsidTr="00946C8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6618,1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8B" w:rsidRDefault="00946C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6304</w:t>
            </w:r>
          </w:p>
        </w:tc>
      </w:tr>
    </w:tbl>
    <w:p w:rsidR="00946C8B" w:rsidRDefault="00946C8B" w:rsidP="00946C8B">
      <w:pPr>
        <w:ind w:left="142" w:hanging="142"/>
        <w:jc w:val="both"/>
        <w:rPr>
          <w:rFonts w:ascii="Times New Roman" w:hAnsi="Times New Roman"/>
          <w:b/>
          <w:i/>
        </w:rPr>
      </w:pPr>
    </w:p>
    <w:p w:rsidR="001679EC" w:rsidRDefault="001679EC"/>
    <w:sectPr w:rsidR="001679EC" w:rsidSect="00946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1679EC"/>
    <w:rsid w:val="00420034"/>
    <w:rsid w:val="00946C8B"/>
    <w:rsid w:val="00C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2022-05-05T06:32:00Z</cp:lastPrinted>
  <dcterms:created xsi:type="dcterms:W3CDTF">2022-04-28T04:59:00Z</dcterms:created>
  <dcterms:modified xsi:type="dcterms:W3CDTF">2023-03-23T10:27:00Z</dcterms:modified>
</cp:coreProperties>
</file>